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B" w:rsidRDefault="008B45FC" w:rsidP="0032338A">
      <w:pPr>
        <w:pStyle w:val="Nagwek1"/>
      </w:pPr>
      <w:r>
        <w:t xml:space="preserve">Zarządzenie Nr </w:t>
      </w:r>
      <w:r w:rsidR="001B3BD5">
        <w:t>6/2022</w:t>
      </w:r>
      <w:r w:rsidR="00EE278B">
        <w:t xml:space="preserve"> </w:t>
      </w:r>
      <w:r>
        <w:t xml:space="preserve">Dyrektora Szkoły </w:t>
      </w:r>
      <w:r w:rsidR="001B3BD5" w:rsidRPr="008B45FC">
        <w:t>Podstawowej nr 12 im. Kornela Makuszyńskiego</w:t>
      </w:r>
      <w:r w:rsidR="00EE278B">
        <w:t xml:space="preserve"> </w:t>
      </w:r>
      <w:r>
        <w:t xml:space="preserve">w Piotrkowie Trybunalskim </w:t>
      </w:r>
      <w:r w:rsidR="001B3BD5" w:rsidRPr="008B45FC">
        <w:t>z dnia 2 grudnia 2022 r.</w:t>
      </w:r>
      <w:r w:rsidR="00EE278B">
        <w:t xml:space="preserve"> </w:t>
      </w:r>
      <w:r w:rsidR="001B3BD5" w:rsidRPr="008B45FC">
        <w:t>w sprawie powołania Komisji Przetargowej do przygotowania i przepr</w:t>
      </w:r>
      <w:r w:rsidR="0032338A">
        <w:t>o</w:t>
      </w:r>
      <w:r w:rsidR="001B3BD5" w:rsidRPr="008B45FC">
        <w:t>wadzenia postępowań o udzielenie zamówienia p</w:t>
      </w:r>
      <w:r w:rsidR="00EE278B">
        <w:t>ublicznego zgodnie z ustawą PZP</w:t>
      </w:r>
    </w:p>
    <w:p w:rsidR="00A0691A" w:rsidRPr="008B45FC" w:rsidRDefault="001B3BD5" w:rsidP="00EE278B">
      <w:r w:rsidRPr="008B45FC">
        <w:t>(t. jedn. Dz. U. z 2022 r. poz. 1710 ze zm.) pod nazwami:</w:t>
      </w:r>
    </w:p>
    <w:p w:rsidR="00A0691A" w:rsidRPr="008B45FC" w:rsidRDefault="001B3BD5" w:rsidP="0032338A">
      <w:r w:rsidRPr="008B45FC">
        <w:t>Świadczenie usług polegających na przygotowaniu i dostarczeniu na potrzeby stołówki szkolnej gorących posiłków tj. obiadów dwudaniowych z napojem.</w:t>
      </w:r>
    </w:p>
    <w:p w:rsidR="00A0691A" w:rsidRPr="008B45FC" w:rsidRDefault="001B3BD5" w:rsidP="0032338A">
      <w:r w:rsidRPr="008B45FC">
        <w:t>Świadczenie usług polegających na przygotowaniu i wydaniu na miejscu gorących posiłków tj. obiadów dwudaniowych z napojem.</w:t>
      </w:r>
    </w:p>
    <w:p w:rsidR="00A0691A" w:rsidRDefault="001B3BD5" w:rsidP="0032338A">
      <w:r>
        <w:t>Na podstawie art. 53 ust. 2, 3 i art. 55 ust. 1, 2, 3 ustawy z dnia 11 września 2019 r. Prawo zamówień publicznych, zwaną dalej „ustawą” zarządza się, co następuje:</w:t>
      </w:r>
    </w:p>
    <w:p w:rsidR="00A0691A" w:rsidRDefault="00A0691A" w:rsidP="0032338A">
      <w:pPr>
        <w:pStyle w:val="Akapitzlist"/>
      </w:pPr>
    </w:p>
    <w:p w:rsidR="00A0691A" w:rsidRDefault="001B3BD5" w:rsidP="008B45FC">
      <w:r>
        <w:t>Powołuję Komisję Przetargową w następującym składzie:</w:t>
      </w:r>
    </w:p>
    <w:tbl>
      <w:tblPr>
        <w:tblW w:w="9085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6378"/>
      </w:tblGrid>
      <w:tr w:rsidR="00A0691A" w:rsidTr="0032338A">
        <w:trPr>
          <w:tblHeader/>
        </w:trPr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91A" w:rsidRPr="0032338A" w:rsidRDefault="008B45FC" w:rsidP="008B45FC">
            <w:pPr>
              <w:rPr>
                <w:b/>
              </w:rPr>
            </w:pPr>
            <w:r w:rsidRPr="0032338A">
              <w:rPr>
                <w:b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91A" w:rsidRPr="0032338A" w:rsidRDefault="008B45FC" w:rsidP="008B45FC">
            <w:pPr>
              <w:rPr>
                <w:b/>
              </w:rPr>
            </w:pPr>
            <w:r w:rsidRPr="0032338A">
              <w:rPr>
                <w:b/>
              </w:rPr>
              <w:t>Funkcja w komisji</w:t>
            </w:r>
          </w:p>
        </w:tc>
      </w:tr>
      <w:tr w:rsidR="00A0691A"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91A" w:rsidRPr="008B45FC" w:rsidRDefault="001B3BD5" w:rsidP="008B45FC">
            <w:r>
              <w:t xml:space="preserve">Bożena </w:t>
            </w:r>
            <w:proofErr w:type="spellStart"/>
            <w:r>
              <w:t>Bartosińska</w:t>
            </w:r>
            <w:proofErr w:type="spellEnd"/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91A" w:rsidRDefault="001B3BD5" w:rsidP="0032338A">
            <w:r>
              <w:t>Przewodniczący komisji – zakres obowiązków zgodny z regulaminem pracy komisji przetargowej.</w:t>
            </w:r>
          </w:p>
        </w:tc>
      </w:tr>
      <w:tr w:rsidR="00A0691A"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91A" w:rsidRDefault="001B3BD5" w:rsidP="008B45FC">
            <w:r>
              <w:t>Ewelina Mogiła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91A" w:rsidRDefault="001B3BD5" w:rsidP="0032338A">
            <w:r>
              <w:t>Sekretarz komisji – zakres obowiązków zgodny</w:t>
            </w:r>
            <w:r w:rsidR="0032338A">
              <w:t xml:space="preserve"> </w:t>
            </w:r>
            <w:r>
              <w:t>z regulaminem pracy komisji przetargowej.</w:t>
            </w:r>
          </w:p>
        </w:tc>
      </w:tr>
      <w:tr w:rsidR="00A0691A"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91A" w:rsidRDefault="001B3BD5" w:rsidP="008B45FC">
            <w:r>
              <w:t xml:space="preserve">Katarzyna </w:t>
            </w:r>
            <w:proofErr w:type="spellStart"/>
            <w:r>
              <w:t>Calińska</w:t>
            </w:r>
            <w:proofErr w:type="spellEnd"/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91A" w:rsidRDefault="001B3BD5" w:rsidP="0032338A">
            <w:r>
              <w:t>Członek Komisji – zakres obowiązków zgodny</w:t>
            </w:r>
            <w:r w:rsidR="0032338A">
              <w:t xml:space="preserve"> </w:t>
            </w:r>
            <w:r>
              <w:t>z regulaminem pracy komisji przetargowej.</w:t>
            </w:r>
          </w:p>
        </w:tc>
      </w:tr>
      <w:tr w:rsidR="00A0691A">
        <w:tc>
          <w:tcPr>
            <w:tcW w:w="2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91A" w:rsidRDefault="001B3BD5" w:rsidP="008B45FC">
            <w:r>
              <w:t>Aneta</w:t>
            </w:r>
            <w:r w:rsidR="00022711">
              <w:t xml:space="preserve"> </w:t>
            </w:r>
            <w:r>
              <w:t>Bińkowska</w:t>
            </w:r>
          </w:p>
        </w:tc>
        <w:tc>
          <w:tcPr>
            <w:tcW w:w="6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91A" w:rsidRDefault="001B3BD5" w:rsidP="0032338A">
            <w:r>
              <w:t>Członek Komisji – zakres obowiązków zgodny</w:t>
            </w:r>
            <w:r w:rsidR="0032338A">
              <w:t xml:space="preserve"> </w:t>
            </w:r>
            <w:r>
              <w:t>z regulaminem pracy komisji przetargowej.</w:t>
            </w:r>
          </w:p>
        </w:tc>
      </w:tr>
    </w:tbl>
    <w:p w:rsidR="00A0691A" w:rsidRDefault="00A0691A" w:rsidP="0032338A">
      <w:pPr>
        <w:pStyle w:val="Akapitzlist"/>
      </w:pPr>
    </w:p>
    <w:p w:rsidR="00A0691A" w:rsidRDefault="001B3BD5" w:rsidP="008B45FC">
      <w:r>
        <w:t xml:space="preserve">Komisja Przetargowa będzie działać w oparciu o Regulamin Pracy Komisji Przetargowej, stanowiący Załącznik nr 1 do Regulaminu Udzielania Zamówień Publicznych obowiązujący w Szkole Podstawowej nr 12 </w:t>
      </w:r>
      <w:r>
        <w:rPr>
          <w:rFonts w:eastAsia="Times New Roman" w:cs="Times New Roman"/>
        </w:rPr>
        <w:t>im. Kornela Makuszyńskie</w:t>
      </w:r>
      <w:r w:rsidR="008B45FC">
        <w:rPr>
          <w:rFonts w:eastAsia="Times New Roman" w:cs="Times New Roman"/>
        </w:rPr>
        <w:t>go w Piotrkowie Trybunalskim.</w:t>
      </w:r>
    </w:p>
    <w:p w:rsidR="00A0691A" w:rsidRDefault="00A0691A" w:rsidP="0032338A">
      <w:pPr>
        <w:pStyle w:val="Akapitzlist"/>
      </w:pPr>
    </w:p>
    <w:p w:rsidR="00A0691A" w:rsidRPr="008B45FC" w:rsidRDefault="001B3BD5" w:rsidP="0032338A">
      <w:r w:rsidRPr="008B45FC">
        <w:t>Komisja Przetargowa rozpocznie prace z dniem powołania.</w:t>
      </w:r>
    </w:p>
    <w:p w:rsidR="008B45FC" w:rsidRDefault="001B3BD5" w:rsidP="0032338A">
      <w:r w:rsidRPr="008B45FC">
        <w:t>Komisja Przetargowa zakończy prace w momencie udzielenia zamówienia.</w:t>
      </w:r>
    </w:p>
    <w:p w:rsidR="00A0691A" w:rsidRDefault="00A0691A" w:rsidP="0032338A">
      <w:pPr>
        <w:pStyle w:val="Akapitzlist"/>
      </w:pPr>
    </w:p>
    <w:p w:rsidR="00A0691A" w:rsidRDefault="001B3BD5" w:rsidP="00524533">
      <w:r>
        <w:t>Dokumentację prac Komisji prowadzi:</w:t>
      </w:r>
      <w:r w:rsidR="0032338A">
        <w:t xml:space="preserve"> </w:t>
      </w:r>
      <w:r>
        <w:t>Ewelina</w:t>
      </w:r>
      <w:r w:rsidR="00806288">
        <w:t xml:space="preserve"> </w:t>
      </w:r>
      <w:r>
        <w:t>Mogiła.</w:t>
      </w:r>
    </w:p>
    <w:p w:rsidR="00A0691A" w:rsidRDefault="00524533" w:rsidP="00524533">
      <w:pPr>
        <w:tabs>
          <w:tab w:val="left" w:pos="5954"/>
        </w:tabs>
        <w:spacing w:before="600"/>
      </w:pPr>
      <w:r>
        <w:tab/>
        <w:t>Podpis Dyrektora</w:t>
      </w:r>
    </w:p>
    <w:p w:rsidR="00524533" w:rsidRDefault="00524533" w:rsidP="00524533">
      <w:pPr>
        <w:tabs>
          <w:tab w:val="left" w:pos="5954"/>
          <w:tab w:val="left" w:leader="dot" w:pos="8789"/>
        </w:tabs>
      </w:pPr>
      <w:r>
        <w:tab/>
      </w:r>
      <w:r>
        <w:tab/>
      </w:r>
    </w:p>
    <w:p w:rsidR="00524533" w:rsidRDefault="00524533" w:rsidP="00524533">
      <w:r>
        <w:br w:type="page"/>
      </w:r>
    </w:p>
    <w:p w:rsidR="00A0691A" w:rsidRDefault="00524533" w:rsidP="00524533">
      <w:pPr>
        <w:tabs>
          <w:tab w:val="left" w:pos="6237"/>
        </w:tabs>
        <w:rPr>
          <w:b/>
          <w:i/>
        </w:rPr>
      </w:pPr>
      <w:r>
        <w:rPr>
          <w:b/>
          <w:i/>
        </w:rPr>
        <w:lastRenderedPageBreak/>
        <w:tab/>
      </w:r>
      <w:r w:rsidR="001B3BD5">
        <w:t>Załącznik nr 1</w:t>
      </w:r>
    </w:p>
    <w:p w:rsidR="00A0691A" w:rsidRDefault="003A612F" w:rsidP="0032338A">
      <w:pPr>
        <w:rPr>
          <w:i/>
        </w:rPr>
      </w:pPr>
      <w:r>
        <w:t>Regulamin pracy komisji przetargowej</w:t>
      </w:r>
    </w:p>
    <w:p w:rsidR="00A0691A" w:rsidRPr="0032338A" w:rsidRDefault="001B3BD5" w:rsidP="0005602A">
      <w:pPr>
        <w:pStyle w:val="Akapitzlist"/>
        <w:numPr>
          <w:ilvl w:val="0"/>
          <w:numId w:val="22"/>
        </w:numPr>
        <w:rPr>
          <w:b w:val="0"/>
        </w:rPr>
      </w:pPr>
      <w:r w:rsidRPr="0032338A">
        <w:rPr>
          <w:b w:val="0"/>
        </w:rPr>
        <w:t>Komisja przetargowa, zwana dalej komisją, działa na podstawie Zarządzenia nr</w:t>
      </w:r>
      <w:r w:rsidRPr="0032338A">
        <w:rPr>
          <w:b w:val="0"/>
          <w:bCs/>
        </w:rPr>
        <w:t xml:space="preserve"> 5/2022 </w:t>
      </w:r>
      <w:r w:rsidRPr="0032338A">
        <w:rPr>
          <w:b w:val="0"/>
        </w:rPr>
        <w:t>Dyrektora Szkoły Podstawowej i</w:t>
      </w:r>
      <w:r w:rsidRPr="0032338A">
        <w:rPr>
          <w:rFonts w:eastAsia="Times New Roman" w:cs="Times New Roman"/>
          <w:b w:val="0"/>
        </w:rPr>
        <w:t>m. Kornela Makuszyńskiego</w:t>
      </w:r>
      <w:r w:rsidR="0032338A">
        <w:rPr>
          <w:rFonts w:eastAsia="Times New Roman" w:cs="Times New Roman"/>
          <w:b w:val="0"/>
        </w:rPr>
        <w:t xml:space="preserve"> </w:t>
      </w:r>
      <w:r w:rsidRPr="0032338A">
        <w:rPr>
          <w:rFonts w:eastAsia="Times New Roman" w:cs="Times New Roman"/>
          <w:b w:val="0"/>
        </w:rPr>
        <w:t>w</w:t>
      </w:r>
      <w:r w:rsidR="0032338A" w:rsidRPr="0032338A">
        <w:rPr>
          <w:rFonts w:eastAsia="Times New Roman" w:cs="Times New Roman"/>
          <w:b w:val="0"/>
        </w:rPr>
        <w:t xml:space="preserve"> </w:t>
      </w:r>
      <w:r w:rsidRPr="0032338A">
        <w:rPr>
          <w:rFonts w:eastAsia="Times New Roman" w:cs="Times New Roman"/>
          <w:b w:val="0"/>
        </w:rPr>
        <w:t>Piotrkowie Trybunalskim.</w:t>
      </w:r>
    </w:p>
    <w:p w:rsidR="00A0691A" w:rsidRPr="0032338A" w:rsidRDefault="001B3BD5" w:rsidP="0005602A">
      <w:pPr>
        <w:pStyle w:val="Akapitzlist"/>
        <w:numPr>
          <w:ilvl w:val="0"/>
          <w:numId w:val="22"/>
        </w:numPr>
        <w:rPr>
          <w:b w:val="0"/>
        </w:rPr>
      </w:pPr>
      <w:r w:rsidRPr="0032338A">
        <w:rPr>
          <w:b w:val="0"/>
        </w:rPr>
        <w:t>W sprawach nieuregulowanych w niniejszym regulaminie komisję obowiązują przepisy ustawy – Prawo zamówień publicznych zwanej dalej „ustawą”, akty wykonawcze wydane na jej podstawie, Kodeks cywilny i inne przepisy obowiązującego prawa.</w:t>
      </w:r>
    </w:p>
    <w:p w:rsidR="00A0691A" w:rsidRPr="0032338A" w:rsidRDefault="001B3BD5" w:rsidP="0005602A">
      <w:pPr>
        <w:pStyle w:val="Akapitzlist"/>
        <w:numPr>
          <w:ilvl w:val="0"/>
          <w:numId w:val="22"/>
        </w:numPr>
        <w:rPr>
          <w:b w:val="0"/>
        </w:rPr>
      </w:pPr>
      <w:r w:rsidRPr="0032338A">
        <w:rPr>
          <w:b w:val="0"/>
        </w:rPr>
        <w:t>Komisja działa w pełnym składzie osobowym, określonym w niniejszym Zarządzeniu Dyrektora Szkoły Podstawowej i</w:t>
      </w:r>
      <w:r w:rsidRPr="0032338A">
        <w:rPr>
          <w:rFonts w:eastAsia="Times New Roman" w:cs="Times New Roman"/>
          <w:b w:val="0"/>
        </w:rPr>
        <w:t>m. Kornela Makuszyńskiego</w:t>
      </w:r>
      <w:r w:rsidR="0032338A">
        <w:rPr>
          <w:rFonts w:eastAsia="Times New Roman" w:cs="Times New Roman"/>
          <w:b w:val="0"/>
        </w:rPr>
        <w:t xml:space="preserve"> </w:t>
      </w:r>
      <w:r w:rsidRPr="0032338A">
        <w:rPr>
          <w:rFonts w:eastAsia="Times New Roman" w:cs="Times New Roman"/>
          <w:b w:val="0"/>
        </w:rPr>
        <w:t>w Piotrkowie Trybunalskim,</w:t>
      </w:r>
      <w:r w:rsidR="0032338A">
        <w:rPr>
          <w:rFonts w:eastAsia="Times New Roman" w:cs="Times New Roman"/>
          <w:b w:val="0"/>
        </w:rPr>
        <w:t xml:space="preserve"> </w:t>
      </w:r>
      <w:r w:rsidRPr="0032338A">
        <w:rPr>
          <w:b w:val="0"/>
        </w:rPr>
        <w:t>o którym mowa powyżej; w przypadku usprawiedliwionej nieobecności członka, komisja działa w składzie,</w:t>
      </w:r>
      <w:r w:rsidR="0032338A">
        <w:rPr>
          <w:b w:val="0"/>
        </w:rPr>
        <w:t xml:space="preserve"> </w:t>
      </w:r>
      <w:r w:rsidRPr="0032338A">
        <w:rPr>
          <w:b w:val="0"/>
        </w:rPr>
        <w:t>co najmniej trzech osób, przy czym niezbędna jest obecność przewodniczącego komisji lub sekretarza komisji oraz co najmniej jednego członka merytorycznego komisji.</w:t>
      </w:r>
    </w:p>
    <w:p w:rsidR="00A0691A" w:rsidRPr="0032338A" w:rsidRDefault="001B3BD5" w:rsidP="0005602A">
      <w:pPr>
        <w:pStyle w:val="Akapitzlist"/>
        <w:numPr>
          <w:ilvl w:val="0"/>
          <w:numId w:val="22"/>
        </w:numPr>
        <w:rPr>
          <w:b w:val="0"/>
        </w:rPr>
      </w:pPr>
      <w:r w:rsidRPr="0032338A">
        <w:rPr>
          <w:b w:val="0"/>
        </w:rPr>
        <w:t>Każdy członek komisji obowiązany jest zaznajomić się z treścią niniejszego regulaminu i poświadczyć podpisem jego przyjęcie do wiadomości</w:t>
      </w:r>
      <w:r w:rsidR="00022711">
        <w:rPr>
          <w:b w:val="0"/>
        </w:rPr>
        <w:t xml:space="preserve"> </w:t>
      </w:r>
      <w:r w:rsidRPr="0032338A">
        <w:rPr>
          <w:b w:val="0"/>
        </w:rPr>
        <w:t>i stosowania.</w:t>
      </w:r>
    </w:p>
    <w:p w:rsidR="00A0691A" w:rsidRPr="0032338A" w:rsidRDefault="001B3BD5" w:rsidP="0005602A">
      <w:pPr>
        <w:pStyle w:val="Akapitzlist"/>
        <w:numPr>
          <w:ilvl w:val="0"/>
          <w:numId w:val="22"/>
        </w:numPr>
        <w:rPr>
          <w:b w:val="0"/>
        </w:rPr>
      </w:pPr>
      <w:r w:rsidRPr="0032338A">
        <w:rPr>
          <w:b w:val="0"/>
        </w:rPr>
        <w:t>Komisja rozpoczyna pracę w dniu jej powołania, a kończy w dniu podpisania umowy lub uprawomocnienia się unieważnienia postępowania o udzielenie zamówienia publicznego.</w:t>
      </w:r>
    </w:p>
    <w:p w:rsidR="00A0691A" w:rsidRPr="0032338A" w:rsidRDefault="001B3BD5" w:rsidP="0005602A">
      <w:pPr>
        <w:pStyle w:val="Akapitzlist"/>
        <w:numPr>
          <w:ilvl w:val="0"/>
          <w:numId w:val="22"/>
        </w:numPr>
        <w:rPr>
          <w:b w:val="0"/>
        </w:rPr>
      </w:pPr>
      <w:r w:rsidRPr="0032338A">
        <w:rPr>
          <w:b w:val="0"/>
        </w:rPr>
        <w:t>Zakresy czynności służbowych pracowników wchodzących w skład merytoryczny komisji podlegają dostosowaniu do obowiązków jej członków.</w:t>
      </w:r>
    </w:p>
    <w:p w:rsidR="00A0691A" w:rsidRPr="0032338A" w:rsidRDefault="001B3BD5" w:rsidP="0005602A">
      <w:pPr>
        <w:pStyle w:val="Akapitzlist"/>
        <w:numPr>
          <w:ilvl w:val="0"/>
          <w:numId w:val="22"/>
        </w:numPr>
        <w:rPr>
          <w:b w:val="0"/>
        </w:rPr>
      </w:pPr>
      <w:r w:rsidRPr="0032338A">
        <w:rPr>
          <w:b w:val="0"/>
        </w:rPr>
        <w:t>Pełnienie funkcji członka komisji ma charakter wyłącznie zadaniowy i stanowi wykonywanie Zarządzenia.</w:t>
      </w:r>
    </w:p>
    <w:p w:rsidR="00A0691A" w:rsidRPr="0032338A" w:rsidRDefault="001B3BD5" w:rsidP="0005602A">
      <w:pPr>
        <w:pStyle w:val="Akapitzlist"/>
        <w:numPr>
          <w:ilvl w:val="0"/>
          <w:numId w:val="22"/>
        </w:numPr>
        <w:rPr>
          <w:b w:val="0"/>
        </w:rPr>
      </w:pPr>
      <w:r w:rsidRPr="0032338A">
        <w:rPr>
          <w:b w:val="0"/>
        </w:rPr>
        <w:t>Każdy członek komisji rzetelnie i obiektywnie, z całkowitą bezstronnością wykonuje powierzone mu czynności, kierując się wyłącznie przepisami prawa</w:t>
      </w:r>
      <w:r w:rsidR="0032338A">
        <w:rPr>
          <w:b w:val="0"/>
        </w:rPr>
        <w:t xml:space="preserve"> </w:t>
      </w:r>
      <w:r w:rsidRPr="0032338A">
        <w:rPr>
          <w:b w:val="0"/>
        </w:rPr>
        <w:t>i niniejszym regulaminem oraz posiadaną wiedzą i doświadczeniem.</w:t>
      </w:r>
    </w:p>
    <w:p w:rsidR="00A0691A" w:rsidRPr="0032338A" w:rsidRDefault="001B3BD5" w:rsidP="0005602A">
      <w:pPr>
        <w:pStyle w:val="Akapitzlist"/>
        <w:numPr>
          <w:ilvl w:val="0"/>
          <w:numId w:val="22"/>
        </w:numPr>
        <w:rPr>
          <w:b w:val="0"/>
        </w:rPr>
      </w:pPr>
      <w:r w:rsidRPr="0032338A">
        <w:rPr>
          <w:b w:val="0"/>
        </w:rPr>
        <w:t>Każdy członek komisji zobowiązany jest wykonywać polecenia organizacyjne przewodniczącego komisji i przestrzegać przyjętego w komisji porządku pracy.</w:t>
      </w:r>
    </w:p>
    <w:p w:rsidR="00A0691A" w:rsidRPr="0032338A" w:rsidRDefault="001B3BD5" w:rsidP="0005602A">
      <w:pPr>
        <w:pStyle w:val="Akapitzlist"/>
        <w:numPr>
          <w:ilvl w:val="0"/>
          <w:numId w:val="22"/>
        </w:numPr>
        <w:rPr>
          <w:b w:val="0"/>
        </w:rPr>
      </w:pPr>
      <w:r w:rsidRPr="0032338A">
        <w:rPr>
          <w:b w:val="0"/>
        </w:rPr>
        <w:t>Pracą komisji kieruje przewodniczący komisji, który w szczególności:</w:t>
      </w:r>
    </w:p>
    <w:p w:rsidR="00A0691A" w:rsidRPr="0032338A" w:rsidRDefault="001B3BD5" w:rsidP="0005602A">
      <w:pPr>
        <w:pStyle w:val="Akapitzlist"/>
        <w:numPr>
          <w:ilvl w:val="0"/>
          <w:numId w:val="23"/>
        </w:numPr>
        <w:ind w:left="1418"/>
        <w:rPr>
          <w:b w:val="0"/>
        </w:rPr>
      </w:pPr>
      <w:r w:rsidRPr="0032338A">
        <w:rPr>
          <w:b w:val="0"/>
        </w:rPr>
        <w:t>prowadzi posiedzenia komisji,</w:t>
      </w:r>
    </w:p>
    <w:p w:rsidR="00A0691A" w:rsidRPr="0032338A" w:rsidRDefault="001B3BD5" w:rsidP="0005602A">
      <w:pPr>
        <w:pStyle w:val="Akapitzlist"/>
        <w:numPr>
          <w:ilvl w:val="0"/>
          <w:numId w:val="23"/>
        </w:numPr>
        <w:ind w:left="1418"/>
        <w:rPr>
          <w:b w:val="0"/>
        </w:rPr>
      </w:pPr>
      <w:r w:rsidRPr="0032338A">
        <w:rPr>
          <w:b w:val="0"/>
        </w:rPr>
        <w:lastRenderedPageBreak/>
        <w:t>rozdziela między członków komisji prace podejmowane w trybie roboczym,</w:t>
      </w:r>
    </w:p>
    <w:p w:rsidR="00A0691A" w:rsidRPr="0032338A" w:rsidRDefault="001B3BD5" w:rsidP="0005602A">
      <w:pPr>
        <w:pStyle w:val="Akapitzlist"/>
        <w:numPr>
          <w:ilvl w:val="0"/>
          <w:numId w:val="23"/>
        </w:numPr>
        <w:ind w:left="1418"/>
        <w:rPr>
          <w:b w:val="0"/>
        </w:rPr>
      </w:pPr>
      <w:r w:rsidRPr="0032338A">
        <w:rPr>
          <w:b w:val="0"/>
        </w:rPr>
        <w:t>nadzoruje prawidłowe prowadzenie dokumentacji postępowania</w:t>
      </w:r>
      <w:r w:rsidR="0032338A">
        <w:rPr>
          <w:b w:val="0"/>
        </w:rPr>
        <w:t xml:space="preserve"> </w:t>
      </w:r>
      <w:r w:rsidRPr="0032338A">
        <w:rPr>
          <w:b w:val="0"/>
        </w:rPr>
        <w:t>o udzielenie zamówienia publicznego,</w:t>
      </w:r>
    </w:p>
    <w:p w:rsidR="00A0691A" w:rsidRPr="0032338A" w:rsidRDefault="001B3BD5" w:rsidP="0005602A">
      <w:pPr>
        <w:pStyle w:val="Akapitzlist"/>
        <w:numPr>
          <w:ilvl w:val="0"/>
          <w:numId w:val="23"/>
        </w:numPr>
        <w:ind w:left="1418"/>
        <w:rPr>
          <w:b w:val="0"/>
        </w:rPr>
      </w:pPr>
      <w:r w:rsidRPr="0032338A">
        <w:rPr>
          <w:b w:val="0"/>
        </w:rPr>
        <w:t>informuje Dyrektora Szkoły o problemach związanych z pracami komisji w toku postępowania o udzielenie zamówienia publicznego,</w:t>
      </w:r>
    </w:p>
    <w:p w:rsidR="00A0691A" w:rsidRPr="0032338A" w:rsidRDefault="001B3BD5" w:rsidP="0005602A">
      <w:pPr>
        <w:pStyle w:val="Akapitzlist"/>
        <w:numPr>
          <w:ilvl w:val="0"/>
          <w:numId w:val="23"/>
        </w:numPr>
        <w:ind w:left="1418"/>
        <w:rPr>
          <w:b w:val="0"/>
        </w:rPr>
      </w:pPr>
      <w:r w:rsidRPr="0032338A">
        <w:rPr>
          <w:b w:val="0"/>
        </w:rPr>
        <w:t>wnioskuje do Dyrektora Szkoły w imieniu komisji o zatwierdzenie wszelkich jej czynności wymagających jego aprobaty bądź nadania im skuteczności prawnej.</w:t>
      </w:r>
    </w:p>
    <w:p w:rsidR="00A0691A" w:rsidRPr="0032338A" w:rsidRDefault="001B3BD5" w:rsidP="0005602A">
      <w:pPr>
        <w:pStyle w:val="Akapitzlist"/>
        <w:numPr>
          <w:ilvl w:val="0"/>
          <w:numId w:val="24"/>
        </w:numPr>
        <w:rPr>
          <w:b w:val="0"/>
        </w:rPr>
      </w:pPr>
      <w:r w:rsidRPr="0032338A">
        <w:rPr>
          <w:b w:val="0"/>
        </w:rPr>
        <w:t>Dokumentację postępowania o udzielanie zamówienia publicznego prowadzi sekretarz</w:t>
      </w:r>
      <w:r w:rsidR="0032338A">
        <w:rPr>
          <w:b w:val="0"/>
        </w:rPr>
        <w:t xml:space="preserve"> </w:t>
      </w:r>
      <w:r w:rsidRPr="0032338A">
        <w:rPr>
          <w:b w:val="0"/>
        </w:rPr>
        <w:t>komisji. Do jego innych zadań należy w szczególności:</w:t>
      </w:r>
    </w:p>
    <w:p w:rsidR="00A0691A" w:rsidRPr="0032338A" w:rsidRDefault="001B3BD5" w:rsidP="00022711">
      <w:pPr>
        <w:pStyle w:val="Akapitzlist"/>
        <w:numPr>
          <w:ilvl w:val="0"/>
          <w:numId w:val="32"/>
        </w:numPr>
        <w:rPr>
          <w:b w:val="0"/>
        </w:rPr>
      </w:pPr>
      <w:r w:rsidRPr="0032338A">
        <w:rPr>
          <w:b w:val="0"/>
        </w:rPr>
        <w:t>sporządzenie pisemnego protokołu postępowania o udzielenie zamówienia publicznego zwanego dalej „protokołem”, zgodnie</w:t>
      </w:r>
      <w:r w:rsidR="0032338A">
        <w:rPr>
          <w:b w:val="0"/>
        </w:rPr>
        <w:t xml:space="preserve"> </w:t>
      </w:r>
      <w:r w:rsidRPr="0032338A">
        <w:rPr>
          <w:b w:val="0"/>
        </w:rPr>
        <w:t>z wymogami art. 72 ust. 1 ustawy,</w:t>
      </w:r>
    </w:p>
    <w:p w:rsidR="00A0691A" w:rsidRPr="0032338A" w:rsidRDefault="001B3BD5" w:rsidP="00022711">
      <w:pPr>
        <w:pStyle w:val="Akapitzlist"/>
        <w:numPr>
          <w:ilvl w:val="0"/>
          <w:numId w:val="32"/>
        </w:numPr>
        <w:rPr>
          <w:b w:val="0"/>
        </w:rPr>
      </w:pPr>
      <w:r w:rsidRPr="0032338A">
        <w:rPr>
          <w:b w:val="0"/>
        </w:rPr>
        <w:t>protokołowanie posiedzeń komisji, przebiegu otwarcia ofert, negocjacji w ramach procedury negocjacji z ogłoszeniem lub bez ogłoszenia, procedury udzielania zamówienia z wolnej ręki, lub procedury dialogu konkurencyjnego,</w:t>
      </w:r>
    </w:p>
    <w:p w:rsidR="00A0691A" w:rsidRPr="0032338A" w:rsidRDefault="001B3BD5" w:rsidP="00022711">
      <w:pPr>
        <w:pStyle w:val="Akapitzlist"/>
        <w:numPr>
          <w:ilvl w:val="0"/>
          <w:numId w:val="32"/>
        </w:numPr>
        <w:rPr>
          <w:b w:val="0"/>
        </w:rPr>
      </w:pPr>
      <w:r w:rsidRPr="0032338A">
        <w:rPr>
          <w:b w:val="0"/>
        </w:rPr>
        <w:t>czuwanie nad prawidłową realizacją zasady jawności postępowania,</w:t>
      </w:r>
      <w:r w:rsidR="0032338A">
        <w:rPr>
          <w:b w:val="0"/>
        </w:rPr>
        <w:t xml:space="preserve"> </w:t>
      </w:r>
      <w:r w:rsidRPr="0032338A">
        <w:rPr>
          <w:b w:val="0"/>
        </w:rPr>
        <w:t>a zwłaszcza udostępniania protokołu wraz całą dokumentacją zainteresowanym osobom,</w:t>
      </w:r>
    </w:p>
    <w:p w:rsidR="00A0691A" w:rsidRPr="0032338A" w:rsidRDefault="001B3BD5" w:rsidP="00022711">
      <w:pPr>
        <w:pStyle w:val="Akapitzlist"/>
        <w:numPr>
          <w:ilvl w:val="0"/>
          <w:numId w:val="32"/>
        </w:numPr>
        <w:rPr>
          <w:b w:val="0"/>
        </w:rPr>
      </w:pPr>
      <w:r w:rsidRPr="0032338A">
        <w:rPr>
          <w:b w:val="0"/>
        </w:rPr>
        <w:t>odbieranie oświadczenia, o których mowa w art. 56 ust. 4 ustawy</w:t>
      </w:r>
      <w:r w:rsidR="0032338A">
        <w:rPr>
          <w:b w:val="0"/>
        </w:rPr>
        <w:t xml:space="preserve"> </w:t>
      </w:r>
      <w:r w:rsidRPr="0032338A">
        <w:rPr>
          <w:b w:val="0"/>
        </w:rPr>
        <w:t>oraz informuje Dyrektora Szkoły o okolicznościach, o których mowa</w:t>
      </w:r>
      <w:r w:rsidR="00DF1774">
        <w:rPr>
          <w:b w:val="0"/>
        </w:rPr>
        <w:t xml:space="preserve"> </w:t>
      </w:r>
      <w:r w:rsidRPr="0032338A">
        <w:rPr>
          <w:b w:val="0"/>
        </w:rPr>
        <w:t>w art. 56 ust. 1 i 3 Ustawy PZP,</w:t>
      </w:r>
    </w:p>
    <w:p w:rsidR="00A0691A" w:rsidRPr="0032338A" w:rsidRDefault="001B3BD5" w:rsidP="00022711">
      <w:pPr>
        <w:pStyle w:val="Akapitzlist"/>
        <w:numPr>
          <w:ilvl w:val="0"/>
          <w:numId w:val="32"/>
        </w:numPr>
        <w:rPr>
          <w:b w:val="0"/>
        </w:rPr>
      </w:pPr>
      <w:r w:rsidRPr="0032338A">
        <w:rPr>
          <w:b w:val="0"/>
        </w:rPr>
        <w:t>wyznacza termin posiedzeń komisji.</w:t>
      </w:r>
    </w:p>
    <w:p w:rsidR="00A0691A" w:rsidRPr="0032338A" w:rsidRDefault="001B3BD5" w:rsidP="0005602A">
      <w:pPr>
        <w:pStyle w:val="Akapitzlist"/>
        <w:numPr>
          <w:ilvl w:val="0"/>
          <w:numId w:val="26"/>
        </w:numPr>
        <w:rPr>
          <w:b w:val="0"/>
        </w:rPr>
      </w:pPr>
      <w:r w:rsidRPr="0032338A">
        <w:rPr>
          <w:b w:val="0"/>
        </w:rPr>
        <w:t>Do zadań komisji w zakresie przygotowania postępowania należy</w:t>
      </w:r>
      <w:r w:rsidR="0032338A" w:rsidRPr="0032338A">
        <w:rPr>
          <w:b w:val="0"/>
        </w:rPr>
        <w:t xml:space="preserve"> w szczególności </w:t>
      </w:r>
      <w:r w:rsidRPr="0032338A">
        <w:rPr>
          <w:b w:val="0"/>
        </w:rPr>
        <w:t>sporządzenie i przedstawienie do zatwierdzenia Dyrektorowi Szkoły:</w:t>
      </w:r>
    </w:p>
    <w:p w:rsidR="00A0691A" w:rsidRDefault="001B3BD5" w:rsidP="003A612F">
      <w:pPr>
        <w:pStyle w:val="Numeracja"/>
        <w:numPr>
          <w:ilvl w:val="1"/>
          <w:numId w:val="5"/>
        </w:numPr>
      </w:pPr>
      <w:r>
        <w:t>wniosku z propozycją wyboru trybu postępowania o udzielenie zamówienia lub zmiany wyboru trybu udzielenia zamówienia, wraz</w:t>
      </w:r>
      <w:r w:rsidR="0032338A">
        <w:t xml:space="preserve"> </w:t>
      </w:r>
      <w:r>
        <w:t>z uzasadnieniem:</w:t>
      </w:r>
    </w:p>
    <w:p w:rsidR="00A0691A" w:rsidRDefault="001B3BD5" w:rsidP="0005602A">
      <w:pPr>
        <w:pStyle w:val="Numeracja"/>
        <w:numPr>
          <w:ilvl w:val="2"/>
          <w:numId w:val="17"/>
        </w:numPr>
      </w:pPr>
      <w:r>
        <w:t>w przypadku propozycji wyboru trybu zamówienia z wolnej ręki, ze wskazaniem jednego Wykonawcy, z którym mają być prowadzone negocjacje,</w:t>
      </w:r>
    </w:p>
    <w:p w:rsidR="00A0691A" w:rsidRDefault="001B3BD5" w:rsidP="0005602A">
      <w:pPr>
        <w:pStyle w:val="Numeracja"/>
        <w:numPr>
          <w:ilvl w:val="2"/>
          <w:numId w:val="17"/>
        </w:numPr>
      </w:pPr>
      <w:r>
        <w:t>w przypadku propozycji wyboru trybu negocjacji z ogłoszeniem, negocjacji bez ogłos</w:t>
      </w:r>
      <w:r w:rsidR="003A612F">
        <w:t>zenia, dialogu konkurencyjnego,</w:t>
      </w:r>
      <w:r w:rsidR="0032338A">
        <w:t xml:space="preserve"> </w:t>
      </w:r>
      <w:r>
        <w:t>ze wskazaniem wykonawców, z którymi mają być prowadzone rokowania,</w:t>
      </w:r>
    </w:p>
    <w:p w:rsidR="00A0691A" w:rsidRDefault="001B3BD5" w:rsidP="003A612F">
      <w:pPr>
        <w:pStyle w:val="Numeracja"/>
        <w:numPr>
          <w:ilvl w:val="1"/>
          <w:numId w:val="5"/>
        </w:numPr>
      </w:pPr>
      <w:r>
        <w:t>projektu specyfikacji warunków z</w:t>
      </w:r>
      <w:r w:rsidR="003A612F">
        <w:t>amówienia (SWZ) lub zaproszenia</w:t>
      </w:r>
      <w:r w:rsidR="0032338A">
        <w:t xml:space="preserve"> </w:t>
      </w:r>
      <w:r>
        <w:t>do składania ofert lub zaproszenia do negocjacji,</w:t>
      </w:r>
    </w:p>
    <w:p w:rsidR="00A0691A" w:rsidRDefault="001B3BD5" w:rsidP="003A612F">
      <w:pPr>
        <w:pStyle w:val="Numeracja"/>
        <w:numPr>
          <w:ilvl w:val="1"/>
          <w:numId w:val="5"/>
        </w:numPr>
      </w:pPr>
      <w:r>
        <w:lastRenderedPageBreak/>
        <w:t xml:space="preserve">ogłoszeń wymaganych dla danego trybu postępowania o </w:t>
      </w:r>
      <w:r w:rsidR="003A612F">
        <w:t xml:space="preserve">udzielenie zamówienia </w:t>
      </w:r>
      <w:r>
        <w:t>publicznego,</w:t>
      </w:r>
    </w:p>
    <w:p w:rsidR="00A0691A" w:rsidRDefault="001B3BD5" w:rsidP="003A612F">
      <w:pPr>
        <w:pStyle w:val="Numeracja"/>
        <w:numPr>
          <w:ilvl w:val="1"/>
          <w:numId w:val="5"/>
        </w:numPr>
      </w:pPr>
      <w:r>
        <w:t>projektów innych dokumentów, kierowanych do właściwych organów.</w:t>
      </w:r>
    </w:p>
    <w:p w:rsidR="00A0691A" w:rsidRPr="0005602A" w:rsidRDefault="001B3BD5" w:rsidP="0005602A">
      <w:pPr>
        <w:pStyle w:val="Akapitzlist"/>
        <w:numPr>
          <w:ilvl w:val="0"/>
          <w:numId w:val="27"/>
        </w:numPr>
        <w:rPr>
          <w:b w:val="0"/>
        </w:rPr>
      </w:pPr>
      <w:r w:rsidRPr="0005602A">
        <w:rPr>
          <w:b w:val="0"/>
        </w:rPr>
        <w:t>Do zadań komisji, w zakresie przeprowadzenia postępowania o udzielenie zamówienia publicznego, należy w szczególności:</w:t>
      </w:r>
    </w:p>
    <w:p w:rsidR="00A0691A" w:rsidRDefault="001B3BD5" w:rsidP="0005602A">
      <w:pPr>
        <w:pStyle w:val="Numeracja"/>
        <w:numPr>
          <w:ilvl w:val="1"/>
          <w:numId w:val="28"/>
        </w:numPr>
      </w:pPr>
      <w:r>
        <w:t>przedłożenie Dyrektorowi Szkoły propozycji udzielania wyjaśnień na zapytania wykonawców, dotyczących treści SWZ.</w:t>
      </w:r>
    </w:p>
    <w:p w:rsidR="00A0691A" w:rsidRDefault="001B3BD5" w:rsidP="0005602A">
      <w:pPr>
        <w:pStyle w:val="Numeracja"/>
        <w:numPr>
          <w:ilvl w:val="1"/>
          <w:numId w:val="28"/>
        </w:numPr>
      </w:pPr>
      <w:r>
        <w:t xml:space="preserve"> prowadzenie negocjacji z wykonawcami, w przypadku, gdy ustawa przewiduje prowadzenie takich negocjacji oraz ocena czy wykonawca, z którym prowadzone są negocjacje spełnia określone w zaproszeniu do negocjacji warunki.</w:t>
      </w:r>
    </w:p>
    <w:p w:rsidR="00A0691A" w:rsidRDefault="001B3BD5" w:rsidP="0005602A">
      <w:pPr>
        <w:pStyle w:val="Numeracja"/>
        <w:numPr>
          <w:ilvl w:val="1"/>
          <w:numId w:val="28"/>
        </w:numPr>
      </w:pPr>
      <w:r>
        <w:t xml:space="preserve"> otwarcie ofert.</w:t>
      </w:r>
    </w:p>
    <w:p w:rsidR="00A0691A" w:rsidRDefault="001B3BD5" w:rsidP="0005602A">
      <w:pPr>
        <w:pStyle w:val="Numeracja"/>
        <w:numPr>
          <w:ilvl w:val="1"/>
          <w:numId w:val="28"/>
        </w:numPr>
      </w:pPr>
      <w:r>
        <w:t>ocena spełniania warunków stawianych wykonawcom</w:t>
      </w:r>
      <w:r w:rsidR="0005602A">
        <w:t xml:space="preserve"> </w:t>
      </w:r>
      <w:r>
        <w:t>oraz przedstawienie Dyrektorowi Szkoły propozycji wykluczenia wykonawców lub odrzucenia oferty w przypadkach przewidzianych ustawą.</w:t>
      </w:r>
    </w:p>
    <w:p w:rsidR="00A0691A" w:rsidRDefault="001B3BD5" w:rsidP="0005602A">
      <w:pPr>
        <w:pStyle w:val="Numeracja"/>
        <w:numPr>
          <w:ilvl w:val="1"/>
          <w:numId w:val="28"/>
        </w:numPr>
      </w:pPr>
      <w:r>
        <w:t>ocena ofert.</w:t>
      </w:r>
    </w:p>
    <w:p w:rsidR="00A0691A" w:rsidRDefault="001B3BD5" w:rsidP="0005602A">
      <w:pPr>
        <w:pStyle w:val="Numeracja"/>
        <w:numPr>
          <w:ilvl w:val="1"/>
          <w:numId w:val="28"/>
        </w:numPr>
      </w:pPr>
      <w:r>
        <w:t>przedstawienie Dyrektorowi Szkoły propozycji wyboru oferty najkorzystniejszej, spośród złożonych ofert niepodlegających odrzuceniu bądź wystąpienie z wnioskiem o unieważnienie postępowania.</w:t>
      </w:r>
    </w:p>
    <w:p w:rsidR="00A0691A" w:rsidRDefault="001B3BD5" w:rsidP="0005602A">
      <w:pPr>
        <w:pStyle w:val="Numeracja"/>
        <w:numPr>
          <w:ilvl w:val="1"/>
          <w:numId w:val="28"/>
        </w:numPr>
      </w:pPr>
      <w:r>
        <w:t>przygotowywanie odpowiedzi na „</w:t>
      </w:r>
      <w:proofErr w:type="spellStart"/>
      <w:r>
        <w:t>pseudoprotesty</w:t>
      </w:r>
      <w:proofErr w:type="spellEnd"/>
      <w:r>
        <w:t>” i odwołania.</w:t>
      </w:r>
    </w:p>
    <w:p w:rsidR="00A0691A" w:rsidRDefault="001B3BD5" w:rsidP="0005602A">
      <w:pPr>
        <w:pStyle w:val="Numeracja"/>
        <w:numPr>
          <w:ilvl w:val="1"/>
          <w:numId w:val="28"/>
        </w:numPr>
      </w:pPr>
      <w:r>
        <w:t>sporządzenie odpowiedniej dokumentacji na obowiązujących drukach ZP, wg wzorów określonych w drodze rozporządzenia do Ustawy PZP oraz przedłożenie ich do zatwierdzenia Dyrektorowi</w:t>
      </w:r>
      <w:r w:rsidR="003753C2">
        <w:t xml:space="preserve"> Szkoły</w:t>
      </w:r>
      <w:r>
        <w:t>.</w:t>
      </w:r>
    </w:p>
    <w:p w:rsidR="00A0691A" w:rsidRPr="0005602A" w:rsidRDefault="001B3BD5" w:rsidP="0005602A">
      <w:pPr>
        <w:pStyle w:val="Akapitzlist"/>
        <w:numPr>
          <w:ilvl w:val="0"/>
          <w:numId w:val="29"/>
        </w:numPr>
        <w:rPr>
          <w:b w:val="0"/>
        </w:rPr>
      </w:pPr>
      <w:r w:rsidRPr="0005602A">
        <w:rPr>
          <w:b w:val="0"/>
        </w:rPr>
        <w:t>Otwarcie ofert</w:t>
      </w:r>
    </w:p>
    <w:p w:rsidR="00A0691A" w:rsidRDefault="001B3BD5" w:rsidP="0005602A">
      <w:pPr>
        <w:pStyle w:val="Numeracja"/>
        <w:numPr>
          <w:ilvl w:val="1"/>
          <w:numId w:val="30"/>
        </w:numPr>
      </w:pPr>
      <w:r>
        <w:t>następuje poprzez użycie mechanizmu do odszyfrowania ofert.</w:t>
      </w:r>
    </w:p>
    <w:p w:rsidR="00A0691A" w:rsidRDefault="001B3BD5" w:rsidP="0005602A">
      <w:pPr>
        <w:pStyle w:val="Numeracja"/>
        <w:numPr>
          <w:ilvl w:val="1"/>
          <w:numId w:val="30"/>
        </w:numPr>
      </w:pPr>
      <w:r>
        <w:t>w przypadku awarii systemu teleinformatycznego przy użyciu którego następuje otwarcie, która powoduje brak możliwości otwarcia ofert</w:t>
      </w:r>
      <w:r w:rsidR="0005602A">
        <w:t xml:space="preserve"> </w:t>
      </w:r>
      <w:r>
        <w:t>w terminie określonym</w:t>
      </w:r>
      <w:r w:rsidR="0005602A">
        <w:t xml:space="preserve"> </w:t>
      </w:r>
      <w:r>
        <w:t>w SWZ, otwarcie ofert nastąpi niezwłocznie</w:t>
      </w:r>
      <w:r w:rsidR="0005602A">
        <w:t xml:space="preserve"> </w:t>
      </w:r>
      <w:r>
        <w:t>po usunięciu awarii.</w:t>
      </w:r>
    </w:p>
    <w:p w:rsidR="00A0691A" w:rsidRDefault="001B3BD5" w:rsidP="0005602A">
      <w:pPr>
        <w:pStyle w:val="Numeracja"/>
        <w:numPr>
          <w:ilvl w:val="1"/>
          <w:numId w:val="30"/>
        </w:numPr>
      </w:pPr>
      <w:r>
        <w:t xml:space="preserve">zamawiający niezwłocznie po otwarciu ofert udostępnia na stronie internetowej prowadzonego postępowania </w:t>
      </w:r>
      <w:hyperlink r:id="rId7" w:history="1">
        <w:r>
          <w:t>https://sp12piotrkow.bip.wikom.pl/</w:t>
        </w:r>
      </w:hyperlink>
      <w:r>
        <w:t xml:space="preserve"> w zakładce „Informacja z otwarcia ofert” informacje dotyczące:</w:t>
      </w:r>
    </w:p>
    <w:p w:rsidR="00A0691A" w:rsidRDefault="001B3BD5" w:rsidP="0005602A">
      <w:pPr>
        <w:pStyle w:val="Numeracja"/>
        <w:numPr>
          <w:ilvl w:val="1"/>
          <w:numId w:val="30"/>
        </w:numPr>
      </w:pPr>
      <w:r>
        <w:t>nazw albo imion i nazwisk oraz siedzib lub miejscach prowadzonej działalności gospodarczej bądź miejsca zamieszkania Wykonawców, których oferty zostały otwarte</w:t>
      </w:r>
    </w:p>
    <w:p w:rsidR="00A0691A" w:rsidRDefault="001B3BD5" w:rsidP="0005602A">
      <w:pPr>
        <w:pStyle w:val="Numeracja"/>
        <w:numPr>
          <w:ilvl w:val="1"/>
          <w:numId w:val="30"/>
        </w:numPr>
      </w:pPr>
      <w:r>
        <w:lastRenderedPageBreak/>
        <w:t>cen zawartych w ofertach.</w:t>
      </w:r>
    </w:p>
    <w:p w:rsidR="00A0691A" w:rsidRPr="003753C2" w:rsidRDefault="001B3BD5" w:rsidP="003753C2">
      <w:pPr>
        <w:pStyle w:val="Akapitzlist"/>
        <w:numPr>
          <w:ilvl w:val="0"/>
          <w:numId w:val="31"/>
        </w:numPr>
        <w:rPr>
          <w:b w:val="0"/>
        </w:rPr>
      </w:pPr>
      <w:r w:rsidRPr="003753C2">
        <w:rPr>
          <w:b w:val="0"/>
        </w:rPr>
        <w:t>Czynności członków komisji po zakończeniu części jawnej (po otwarciu ofert);</w:t>
      </w:r>
    </w:p>
    <w:p w:rsidR="00A0691A" w:rsidRDefault="0005602A" w:rsidP="00022711">
      <w:pPr>
        <w:pStyle w:val="Numeracja"/>
        <w:numPr>
          <w:ilvl w:val="1"/>
          <w:numId w:val="33"/>
        </w:numPr>
      </w:pPr>
      <w:r w:rsidRPr="00C745FE">
        <w:t>K</w:t>
      </w:r>
      <w:r w:rsidR="001B3BD5" w:rsidRPr="00C745FE">
        <w:t>omisja</w:t>
      </w:r>
      <w:r>
        <w:t xml:space="preserve"> </w:t>
      </w:r>
      <w:r w:rsidR="001B3BD5" w:rsidRPr="00C745FE">
        <w:t>na podst. art. 222 ust. 5</w:t>
      </w:r>
      <w:r w:rsidR="001B3BD5">
        <w:t>najpóźniej przed otwarciem ofert, udostępnia na stronie internetowej prowadzonego postępowania informację o kwocie, jaką zamierza przeznaczyć na sfinansowanie zamówienia</w:t>
      </w:r>
    </w:p>
    <w:p w:rsidR="00A0691A" w:rsidRDefault="001B3BD5" w:rsidP="00022711">
      <w:pPr>
        <w:pStyle w:val="Numeracja"/>
        <w:numPr>
          <w:ilvl w:val="1"/>
          <w:numId w:val="33"/>
        </w:numPr>
      </w:pPr>
      <w:r w:rsidRPr="00C745FE">
        <w:t>komisja na podst. art. 222 ust. 4 niezwłocznie po otwarciu ofert, udostępnia na stronie internetowej prowadzonego postępowania informacje o:</w:t>
      </w:r>
    </w:p>
    <w:p w:rsidR="00A0691A" w:rsidRDefault="001B3BD5" w:rsidP="0005602A">
      <w:pPr>
        <w:pStyle w:val="Numeracja"/>
        <w:numPr>
          <w:ilvl w:val="2"/>
          <w:numId w:val="18"/>
        </w:numPr>
      </w:pPr>
      <w:r>
        <w:t>nazwach albo imionach i nazwiskach oraz siedzibach</w:t>
      </w:r>
      <w:r w:rsidR="003753C2">
        <w:t xml:space="preserve"> </w:t>
      </w:r>
      <w:r>
        <w:t>lub miejscach prowadzonej działalności gospodarczej</w:t>
      </w:r>
      <w:r w:rsidR="003753C2">
        <w:t xml:space="preserve"> </w:t>
      </w:r>
      <w:r>
        <w:t>albo miejscach zamieszkania wykonawców, których oferty zostały otwarte;</w:t>
      </w:r>
    </w:p>
    <w:p w:rsidR="00A0691A" w:rsidRDefault="001B3BD5" w:rsidP="0005602A">
      <w:pPr>
        <w:pStyle w:val="Numeracja"/>
        <w:numPr>
          <w:ilvl w:val="2"/>
          <w:numId w:val="18"/>
        </w:numPr>
      </w:pPr>
      <w:r>
        <w:t>cenach lub kosztach zawartych w ofertach.</w:t>
      </w:r>
    </w:p>
    <w:p w:rsidR="00A0691A" w:rsidRDefault="001B3BD5" w:rsidP="00022711">
      <w:pPr>
        <w:pStyle w:val="Numeracja"/>
        <w:numPr>
          <w:ilvl w:val="1"/>
          <w:numId w:val="34"/>
        </w:numPr>
      </w:pPr>
      <w:r>
        <w:t>po zakończeniu części jawnej otwarcia ofert, komisja przystępuje</w:t>
      </w:r>
      <w:r w:rsidR="00022711">
        <w:t xml:space="preserve"> </w:t>
      </w:r>
      <w:r>
        <w:t>do badania oceny złożonych ofert, po uprzednim złożeniu przez członków komisji, oświadczeń w trybie art. 223 ust. 1 ustawy, w przypadku, gdy któryś</w:t>
      </w:r>
      <w:r w:rsidR="00022711">
        <w:t xml:space="preserve"> </w:t>
      </w:r>
      <w:r>
        <w:t>z członków komisji podlega wyłączeniu z postępowania na podstawie oświadczenia złożonego na stosownym druku, podlega on wyłączeniu z prac komisji.</w:t>
      </w:r>
    </w:p>
    <w:p w:rsidR="00A0691A" w:rsidRDefault="001B3BD5" w:rsidP="00022711">
      <w:pPr>
        <w:pStyle w:val="Numeracja"/>
        <w:numPr>
          <w:ilvl w:val="1"/>
          <w:numId w:val="34"/>
        </w:numPr>
      </w:pPr>
      <w:r>
        <w:t>w trakcie badania i oceny złożonych ofert komisja:</w:t>
      </w:r>
    </w:p>
    <w:p w:rsidR="00A0691A" w:rsidRDefault="001B3BD5" w:rsidP="0005602A">
      <w:pPr>
        <w:pStyle w:val="Numeracja"/>
        <w:numPr>
          <w:ilvl w:val="2"/>
          <w:numId w:val="19"/>
        </w:numPr>
      </w:pPr>
      <w:r>
        <w:t>sprawdzi czy wykonawcy spełniają warunki udziału</w:t>
      </w:r>
      <w:r w:rsidR="00022711">
        <w:t xml:space="preserve"> </w:t>
      </w:r>
      <w:r>
        <w:t>w postępowaniu o udzielenie zamówienia publicznego oraz czy oferty nie podlegają odrzuceniu;</w:t>
      </w:r>
    </w:p>
    <w:p w:rsidR="00A0691A" w:rsidRDefault="001B3BD5" w:rsidP="0005602A">
      <w:pPr>
        <w:pStyle w:val="Numeracja"/>
        <w:numPr>
          <w:ilvl w:val="2"/>
          <w:numId w:val="19"/>
        </w:numPr>
      </w:pPr>
      <w:r>
        <w:t>poprawi w tekście oferty, zgodnie z art. 223 ust. 2 ustawy,</w:t>
      </w:r>
      <w:r w:rsidR="00022711">
        <w:t xml:space="preserve"> </w:t>
      </w:r>
      <w:r>
        <w:t>po zatwierdzeniu przez Dyrektora Szkoły, oczywiste omyłki pisarskie oraz omyłki rachunkowe lub inne omyłki;</w:t>
      </w:r>
    </w:p>
    <w:p w:rsidR="00A0691A" w:rsidRDefault="001B3BD5" w:rsidP="0005602A">
      <w:pPr>
        <w:pStyle w:val="Numeracja"/>
        <w:numPr>
          <w:ilvl w:val="2"/>
          <w:numId w:val="19"/>
        </w:numPr>
      </w:pPr>
      <w:r>
        <w:t>w przypadkach tego wymagających komisja, po zatwierdzeniu przez Dyrektora Szkoły, zwróci się do wykonawców</w:t>
      </w:r>
      <w:r w:rsidR="00022711">
        <w:t xml:space="preserve"> </w:t>
      </w:r>
      <w:r>
        <w:t>o wyjaśnienie treści złożonych ofert lub zażąda przedstawienia oryginałów lub notarialnie poświadczonych kopii dokumentów złożonych przez Wykonawcę w ofercie w postaci kopii poświadczonej „za zgodność z oryginałem” - gdy kopia ta jest nieczytelna lub budzi wątpliwości co do jej prawdziwości.</w:t>
      </w:r>
    </w:p>
    <w:p w:rsidR="00A0691A" w:rsidRDefault="001B3BD5" w:rsidP="00C745FE">
      <w:pPr>
        <w:pStyle w:val="Numeracja"/>
        <w:numPr>
          <w:ilvl w:val="1"/>
          <w:numId w:val="5"/>
        </w:numPr>
      </w:pPr>
      <w:r>
        <w:t>dokonają oceny ofert uznanych za niepodlegające odrzuceniu:</w:t>
      </w:r>
    </w:p>
    <w:p w:rsidR="00A0691A" w:rsidRDefault="001B3BD5" w:rsidP="0005602A">
      <w:pPr>
        <w:pStyle w:val="Numeracja"/>
        <w:numPr>
          <w:ilvl w:val="2"/>
          <w:numId w:val="20"/>
        </w:numPr>
      </w:pPr>
      <w:r>
        <w:t>ocena złożonych ofert odbywa się wyłącznie na podstawie kryteriów określonych w SWZ,</w:t>
      </w:r>
    </w:p>
    <w:p w:rsidR="00A0691A" w:rsidRDefault="001B3BD5" w:rsidP="0005602A">
      <w:pPr>
        <w:pStyle w:val="Numeracja"/>
        <w:numPr>
          <w:ilvl w:val="2"/>
          <w:numId w:val="20"/>
        </w:numPr>
      </w:pPr>
      <w:r>
        <w:t>sporządza się zbiorcze ze</w:t>
      </w:r>
      <w:r w:rsidR="00C745FE">
        <w:t>stawienie oceny ofert, Ranking</w:t>
      </w:r>
    </w:p>
    <w:p w:rsidR="00A0691A" w:rsidRDefault="001B3BD5" w:rsidP="00022711">
      <w:pPr>
        <w:pStyle w:val="Numeracja"/>
        <w:numPr>
          <w:ilvl w:val="0"/>
          <w:numId w:val="35"/>
        </w:numPr>
      </w:pPr>
      <w:r>
        <w:lastRenderedPageBreak/>
        <w:t>Jeżeli dokonanie określonych czynności związanych z przygotowaniem i przeprowadzeniem postępowania wymaga wiadomości specjalnych, Dyrektor Szkoły, z własnej inicjatywy lub na wniosek Komisji może powołać biegłych. Przepisy art. 56 ustawy stosuje się odpowiednio.</w:t>
      </w:r>
    </w:p>
    <w:p w:rsidR="00A0691A" w:rsidRDefault="001B3BD5" w:rsidP="00022711">
      <w:pPr>
        <w:pStyle w:val="Numeracja"/>
        <w:numPr>
          <w:ilvl w:val="0"/>
          <w:numId w:val="35"/>
        </w:numPr>
      </w:pPr>
      <w:r>
        <w:t>W przypadku zaistnienia okoliczności, o których mowa w art. 255 ustawy, Komisja wystąpi do Dyrektora Szkoły z wnioskiem o unieważnienie postępowania. Pisemne uzasadnienie takiego wniosku powinno zawierać wskazanie podstawy prawnej oraz okoliczności faktycznych, które spowodowały konieczność unieważnienia postępowania.</w:t>
      </w:r>
    </w:p>
    <w:p w:rsidR="00A0691A" w:rsidRPr="00C745FE" w:rsidRDefault="001B3BD5" w:rsidP="00022711">
      <w:pPr>
        <w:pStyle w:val="Numeracja"/>
        <w:numPr>
          <w:ilvl w:val="0"/>
          <w:numId w:val="35"/>
        </w:numPr>
      </w:pPr>
      <w:r>
        <w:t>Niezwłocznie po wyborze najkorzystniejszej oferty, Komisja przedłoży Dyrektorowi Szkoły zawiadomienie o wyniku postępowania, które zostanie przekazane wykonawcom, którzy złożyli oferty, oraz informacje o wyniku postępowania do zamieszczenia na stronie internetowej prowadzonego postępowania, zgodnie z art. 253 ustawy.</w:t>
      </w:r>
    </w:p>
    <w:p w:rsidR="00A0691A" w:rsidRDefault="00C745FE" w:rsidP="00C745FE">
      <w:pPr>
        <w:tabs>
          <w:tab w:val="left" w:pos="6237"/>
        </w:tabs>
        <w:spacing w:before="480"/>
      </w:pPr>
      <w:r>
        <w:tab/>
        <w:t>Podpis Dyrektora</w:t>
      </w:r>
    </w:p>
    <w:p w:rsidR="00C745FE" w:rsidRDefault="00C745FE" w:rsidP="00C745FE">
      <w:pPr>
        <w:tabs>
          <w:tab w:val="left" w:pos="6237"/>
          <w:tab w:val="left" w:leader="dot" w:pos="8789"/>
        </w:tabs>
        <w:spacing w:after="840"/>
      </w:pPr>
      <w:r>
        <w:tab/>
      </w:r>
      <w:r>
        <w:tab/>
      </w:r>
    </w:p>
    <w:p w:rsidR="00A0691A" w:rsidRDefault="001B3BD5" w:rsidP="00C745FE">
      <w:r>
        <w:t>Oświadczam, że jako członek komisji przet</w:t>
      </w:r>
      <w:r w:rsidR="00C745FE">
        <w:t>argowej przyjąłem do wiadomości</w:t>
      </w:r>
      <w:r w:rsidR="00022711">
        <w:t xml:space="preserve"> </w:t>
      </w:r>
      <w:r>
        <w:t>i stosowania niniejszy regulamin pracy komisji przetargowej:</w:t>
      </w:r>
    </w:p>
    <w:p w:rsidR="00A0691A" w:rsidRDefault="00C745FE" w:rsidP="00C745FE">
      <w:pPr>
        <w:tabs>
          <w:tab w:val="left" w:pos="6804"/>
        </w:tabs>
      </w:pPr>
      <w:r>
        <w:tab/>
      </w:r>
      <w:r w:rsidR="001B3BD5">
        <w:t>Podpis</w:t>
      </w:r>
    </w:p>
    <w:p w:rsidR="00A0691A" w:rsidRDefault="001B3BD5" w:rsidP="00C745FE">
      <w:pPr>
        <w:tabs>
          <w:tab w:val="left" w:pos="3402"/>
          <w:tab w:val="left" w:pos="6804"/>
          <w:tab w:val="left" w:leader="dot" w:pos="8789"/>
        </w:tabs>
      </w:pPr>
      <w:r>
        <w:rPr>
          <w:b/>
        </w:rPr>
        <w:t xml:space="preserve">Bożena </w:t>
      </w:r>
      <w:proofErr w:type="spellStart"/>
      <w:r>
        <w:rPr>
          <w:b/>
        </w:rPr>
        <w:t>Bartosińska</w:t>
      </w:r>
      <w:proofErr w:type="spellEnd"/>
      <w:r w:rsidR="00C745FE">
        <w:rPr>
          <w:b/>
        </w:rPr>
        <w:tab/>
      </w:r>
      <w:r w:rsidR="00C745FE">
        <w:t>Przewodniczący Komisji</w:t>
      </w:r>
      <w:r w:rsidR="00C745FE">
        <w:tab/>
      </w:r>
      <w:r w:rsidR="00C745FE">
        <w:tab/>
      </w:r>
    </w:p>
    <w:p w:rsidR="00C745FE" w:rsidRDefault="00C745FE" w:rsidP="00C745FE">
      <w:pPr>
        <w:tabs>
          <w:tab w:val="left" w:pos="3402"/>
          <w:tab w:val="left" w:pos="6804"/>
          <w:tab w:val="left" w:leader="dot" w:pos="8789"/>
        </w:tabs>
      </w:pPr>
      <w:r>
        <w:rPr>
          <w:b/>
        </w:rPr>
        <w:t>Ewelina Mogiła</w:t>
      </w:r>
      <w:r>
        <w:rPr>
          <w:b/>
        </w:rPr>
        <w:tab/>
      </w:r>
      <w:r>
        <w:t>Sekretarz Komisji</w:t>
      </w:r>
      <w:r>
        <w:tab/>
      </w:r>
      <w:r>
        <w:tab/>
      </w:r>
    </w:p>
    <w:p w:rsidR="00A0691A" w:rsidRDefault="00C745FE" w:rsidP="00C745FE">
      <w:pPr>
        <w:tabs>
          <w:tab w:val="left" w:pos="3402"/>
          <w:tab w:val="left" w:pos="6804"/>
          <w:tab w:val="left" w:leader="dot" w:pos="8789"/>
        </w:tabs>
      </w:pPr>
      <w:r>
        <w:rPr>
          <w:b/>
        </w:rPr>
        <w:t xml:space="preserve">Katarzyna </w:t>
      </w:r>
      <w:proofErr w:type="spellStart"/>
      <w:r>
        <w:rPr>
          <w:b/>
        </w:rPr>
        <w:t>Calińska</w:t>
      </w:r>
      <w:proofErr w:type="spellEnd"/>
      <w:r>
        <w:rPr>
          <w:b/>
        </w:rPr>
        <w:tab/>
      </w:r>
      <w:r>
        <w:t>Członek Komisji</w:t>
      </w:r>
      <w:r>
        <w:tab/>
      </w:r>
      <w:r>
        <w:tab/>
      </w:r>
    </w:p>
    <w:p w:rsidR="00A0691A" w:rsidRDefault="001B3BD5" w:rsidP="00C745FE">
      <w:pPr>
        <w:tabs>
          <w:tab w:val="left" w:pos="3402"/>
          <w:tab w:val="left" w:pos="6804"/>
          <w:tab w:val="left" w:leader="dot" w:pos="8789"/>
        </w:tabs>
      </w:pPr>
      <w:r>
        <w:rPr>
          <w:b/>
        </w:rPr>
        <w:t xml:space="preserve"> Aneta Bińkowska</w:t>
      </w:r>
      <w:r>
        <w:rPr>
          <w:b/>
        </w:rPr>
        <w:tab/>
      </w:r>
      <w:r>
        <w:t>Czło</w:t>
      </w:r>
      <w:r w:rsidR="00C745FE">
        <w:t>nek Komisji</w:t>
      </w:r>
      <w:bookmarkStart w:id="0" w:name="_GoBack"/>
      <w:bookmarkEnd w:id="0"/>
      <w:r w:rsidR="00C745FE">
        <w:tab/>
      </w:r>
      <w:r w:rsidR="00C745FE">
        <w:tab/>
      </w:r>
    </w:p>
    <w:sectPr w:rsidR="00A0691A" w:rsidSect="0032338A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F9" w:rsidRDefault="00162DF9">
      <w:pPr>
        <w:spacing w:line="240" w:lineRule="auto"/>
      </w:pPr>
      <w:r>
        <w:separator/>
      </w:r>
    </w:p>
  </w:endnote>
  <w:endnote w:type="continuationSeparator" w:id="1">
    <w:p w:rsidR="00162DF9" w:rsidRDefault="00162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F9" w:rsidRDefault="00162DF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162DF9" w:rsidRDefault="00162D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0AA"/>
    <w:multiLevelType w:val="hybridMultilevel"/>
    <w:tmpl w:val="92C2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1F9"/>
    <w:multiLevelType w:val="multilevel"/>
    <w:tmpl w:val="6EDC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">
    <w:nsid w:val="17D161C2"/>
    <w:multiLevelType w:val="hybridMultilevel"/>
    <w:tmpl w:val="68F04FCA"/>
    <w:lvl w:ilvl="0" w:tplc="1BDAE0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D45"/>
    <w:multiLevelType w:val="multilevel"/>
    <w:tmpl w:val="90D2538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4">
    <w:nsid w:val="1C86789F"/>
    <w:multiLevelType w:val="hybridMultilevel"/>
    <w:tmpl w:val="860AD268"/>
    <w:lvl w:ilvl="0" w:tplc="3274DD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79EB"/>
    <w:multiLevelType w:val="hybridMultilevel"/>
    <w:tmpl w:val="F0DEF7A4"/>
    <w:lvl w:ilvl="0" w:tplc="DA70B0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6AE8"/>
    <w:multiLevelType w:val="multilevel"/>
    <w:tmpl w:val="184A3C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D5D4099"/>
    <w:multiLevelType w:val="multilevel"/>
    <w:tmpl w:val="F496D6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F3E48C4"/>
    <w:multiLevelType w:val="multilevel"/>
    <w:tmpl w:val="7C04402E"/>
    <w:styleLink w:val="WWNum9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9">
    <w:nsid w:val="1F3F63CF"/>
    <w:multiLevelType w:val="hybridMultilevel"/>
    <w:tmpl w:val="7C4E4854"/>
    <w:lvl w:ilvl="0" w:tplc="CD944A14">
      <w:start w:val="1"/>
      <w:numFmt w:val="decimal"/>
      <w:pStyle w:val="znumeracj"/>
      <w:lvlText w:val="§ 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17472"/>
    <w:multiLevelType w:val="multilevel"/>
    <w:tmpl w:val="2FE83B78"/>
    <w:styleLink w:val="WWNum2"/>
    <w:lvl w:ilvl="0">
      <w:start w:val="1"/>
      <w:numFmt w:val="upperLetter"/>
      <w:lvlText w:val="%1)"/>
      <w:lvlJc w:val="left"/>
      <w:pPr>
        <w:ind w:left="540" w:hanging="540"/>
      </w:pPr>
    </w:lvl>
    <w:lvl w:ilvl="1">
      <w:start w:val="1"/>
      <w:numFmt w:val="lowerLetter"/>
      <w:lvlText w:val="%2)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32AE01CE"/>
    <w:multiLevelType w:val="multilevel"/>
    <w:tmpl w:val="D08657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39274277"/>
    <w:multiLevelType w:val="multilevel"/>
    <w:tmpl w:val="33E8C4EC"/>
    <w:styleLink w:val="WWNum8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13">
    <w:nsid w:val="39A350A3"/>
    <w:multiLevelType w:val="multilevel"/>
    <w:tmpl w:val="BA9A24B6"/>
    <w:styleLink w:val="WWNum4"/>
    <w:lvl w:ilvl="0">
      <w:start w:val="1"/>
      <w:numFmt w:val="decimal"/>
      <w:pStyle w:val="Numeracja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3FAF5A3E"/>
    <w:multiLevelType w:val="hybridMultilevel"/>
    <w:tmpl w:val="6CBA9B18"/>
    <w:lvl w:ilvl="0" w:tplc="119A9B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933F8"/>
    <w:multiLevelType w:val="multilevel"/>
    <w:tmpl w:val="E2DA577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9463CBE"/>
    <w:multiLevelType w:val="multilevel"/>
    <w:tmpl w:val="FD8A20F4"/>
    <w:styleLink w:val="Outline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>
    <w:nsid w:val="4A9D3568"/>
    <w:multiLevelType w:val="multilevel"/>
    <w:tmpl w:val="46A47876"/>
    <w:styleLink w:val="WWNum5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8">
    <w:nsid w:val="4FDE2F25"/>
    <w:multiLevelType w:val="hybridMultilevel"/>
    <w:tmpl w:val="C090E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44F7E"/>
    <w:multiLevelType w:val="multilevel"/>
    <w:tmpl w:val="8F6EDCC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52764913"/>
    <w:multiLevelType w:val="multilevel"/>
    <w:tmpl w:val="505C3752"/>
    <w:styleLink w:val="WWNum6"/>
    <w:lvl w:ilvl="0">
      <w:start w:val="1"/>
      <w:numFmt w:val="lowerLetter"/>
      <w:lvlText w:val="%1)"/>
      <w:lvlJc w:val="left"/>
      <w:pPr>
        <w:ind w:left="-660" w:hanging="360"/>
      </w:pPr>
    </w:lvl>
    <w:lvl w:ilvl="1">
      <w:start w:val="1"/>
      <w:numFmt w:val="lowerLetter"/>
      <w:lvlText w:val="%2."/>
      <w:lvlJc w:val="left"/>
      <w:pPr>
        <w:ind w:left="60" w:hanging="360"/>
      </w:pPr>
    </w:lvl>
    <w:lvl w:ilvl="2">
      <w:start w:val="1"/>
      <w:numFmt w:val="lowerRoman"/>
      <w:lvlText w:val="%1.%2.%3."/>
      <w:lvlJc w:val="right"/>
      <w:pPr>
        <w:ind w:left="780" w:hanging="180"/>
      </w:pPr>
    </w:lvl>
    <w:lvl w:ilvl="3">
      <w:start w:val="1"/>
      <w:numFmt w:val="decimal"/>
      <w:lvlText w:val="%1.%2.%3.%4."/>
      <w:lvlJc w:val="left"/>
      <w:pPr>
        <w:ind w:left="1500" w:hanging="360"/>
      </w:pPr>
    </w:lvl>
    <w:lvl w:ilvl="4">
      <w:start w:val="1"/>
      <w:numFmt w:val="lowerLetter"/>
      <w:lvlText w:val="%1.%2.%3.%4.%5."/>
      <w:lvlJc w:val="left"/>
      <w:pPr>
        <w:ind w:left="2220" w:hanging="360"/>
      </w:pPr>
    </w:lvl>
    <w:lvl w:ilvl="5">
      <w:start w:val="1"/>
      <w:numFmt w:val="lowerRoman"/>
      <w:lvlText w:val="%1.%2.%3.%4.%5.%6."/>
      <w:lvlJc w:val="right"/>
      <w:pPr>
        <w:ind w:left="2940" w:hanging="180"/>
      </w:pPr>
    </w:lvl>
    <w:lvl w:ilvl="6">
      <w:start w:val="1"/>
      <w:numFmt w:val="decimal"/>
      <w:lvlText w:val="%1.%2.%3.%4.%5.%6.%7."/>
      <w:lvlJc w:val="left"/>
      <w:pPr>
        <w:ind w:left="3660" w:hanging="360"/>
      </w:pPr>
    </w:lvl>
    <w:lvl w:ilvl="7">
      <w:start w:val="1"/>
      <w:numFmt w:val="lowerLetter"/>
      <w:lvlText w:val="%1.%2.%3.%4.%5.%6.%7.%8."/>
      <w:lvlJc w:val="left"/>
      <w:pPr>
        <w:ind w:left="4380" w:hanging="360"/>
      </w:pPr>
    </w:lvl>
    <w:lvl w:ilvl="8">
      <w:start w:val="1"/>
      <w:numFmt w:val="lowerRoman"/>
      <w:lvlText w:val="%1.%2.%3.%4.%5.%6.%7.%8.%9."/>
      <w:lvlJc w:val="right"/>
      <w:pPr>
        <w:ind w:left="5100" w:hanging="180"/>
      </w:pPr>
    </w:lvl>
  </w:abstractNum>
  <w:abstractNum w:abstractNumId="21">
    <w:nsid w:val="5441069F"/>
    <w:multiLevelType w:val="hybridMultilevel"/>
    <w:tmpl w:val="8B585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C078D"/>
    <w:multiLevelType w:val="multilevel"/>
    <w:tmpl w:val="B770C652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59C10184"/>
    <w:multiLevelType w:val="multilevel"/>
    <w:tmpl w:val="CC5672FC"/>
    <w:styleLink w:val="WWNum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93" w:hanging="360"/>
      </w:pPr>
    </w:lvl>
    <w:lvl w:ilvl="2">
      <w:start w:val="1"/>
      <w:numFmt w:val="decimal"/>
      <w:lvlText w:val="%1.%2.%3"/>
      <w:lvlJc w:val="left"/>
      <w:pPr>
        <w:ind w:left="2586" w:hanging="720"/>
      </w:pPr>
    </w:lvl>
    <w:lvl w:ilvl="3">
      <w:start w:val="1"/>
      <w:numFmt w:val="decimal"/>
      <w:lvlText w:val="%1.%2.%3.%4"/>
      <w:lvlJc w:val="left"/>
      <w:pPr>
        <w:ind w:left="3879" w:hanging="1080"/>
      </w:pPr>
    </w:lvl>
    <w:lvl w:ilvl="4">
      <w:start w:val="1"/>
      <w:numFmt w:val="decimal"/>
      <w:lvlText w:val="%1.%2.%3.%4.%5"/>
      <w:lvlJc w:val="left"/>
      <w:pPr>
        <w:ind w:left="4812" w:hanging="1080"/>
      </w:pPr>
    </w:lvl>
    <w:lvl w:ilvl="5">
      <w:start w:val="1"/>
      <w:numFmt w:val="decimal"/>
      <w:lvlText w:val="%1.%2.%3.%4.%5.%6"/>
      <w:lvlJc w:val="left"/>
      <w:pPr>
        <w:ind w:left="6105" w:hanging="1440"/>
      </w:pPr>
    </w:lvl>
    <w:lvl w:ilvl="6">
      <w:start w:val="1"/>
      <w:numFmt w:val="decimal"/>
      <w:lvlText w:val="%1.%2.%3.%4.%5.%6.%7"/>
      <w:lvlJc w:val="left"/>
      <w:pPr>
        <w:ind w:left="7038" w:hanging="1440"/>
      </w:pPr>
    </w:lvl>
    <w:lvl w:ilvl="7">
      <w:start w:val="1"/>
      <w:numFmt w:val="decimal"/>
      <w:lvlText w:val="%1.%2.%3.%4.%5.%6.%7.%8"/>
      <w:lvlJc w:val="left"/>
      <w:pPr>
        <w:ind w:left="8331" w:hanging="1800"/>
      </w:pPr>
    </w:lvl>
    <w:lvl w:ilvl="8">
      <w:start w:val="1"/>
      <w:numFmt w:val="decimal"/>
      <w:lvlText w:val="%1.%2.%3.%4.%5.%6.%7.%8.%9"/>
      <w:lvlJc w:val="left"/>
      <w:pPr>
        <w:ind w:left="9264" w:hanging="1800"/>
      </w:pPr>
    </w:lvl>
  </w:abstractNum>
  <w:abstractNum w:abstractNumId="24">
    <w:nsid w:val="61471E94"/>
    <w:multiLevelType w:val="multilevel"/>
    <w:tmpl w:val="96CA2B7A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942" w:hanging="360"/>
      </w:pPr>
      <w:rPr>
        <w:rFonts w:cs="Courier New"/>
      </w:rPr>
    </w:lvl>
    <w:lvl w:ilvl="2">
      <w:numFmt w:val="bullet"/>
      <w:lvlText w:val=""/>
      <w:lvlJc w:val="left"/>
      <w:pPr>
        <w:ind w:left="2662" w:hanging="360"/>
      </w:pPr>
    </w:lvl>
    <w:lvl w:ilvl="3">
      <w:numFmt w:val="bullet"/>
      <w:lvlText w:val=""/>
      <w:lvlJc w:val="left"/>
      <w:pPr>
        <w:ind w:left="3382" w:hanging="360"/>
      </w:pPr>
    </w:lvl>
    <w:lvl w:ilvl="4">
      <w:numFmt w:val="bullet"/>
      <w:lvlText w:val="o"/>
      <w:lvlJc w:val="left"/>
      <w:pPr>
        <w:ind w:left="4102" w:hanging="360"/>
      </w:pPr>
      <w:rPr>
        <w:rFonts w:cs="Courier New"/>
      </w:rPr>
    </w:lvl>
    <w:lvl w:ilvl="5">
      <w:numFmt w:val="bullet"/>
      <w:lvlText w:val=""/>
      <w:lvlJc w:val="left"/>
      <w:pPr>
        <w:ind w:left="4822" w:hanging="360"/>
      </w:pPr>
    </w:lvl>
    <w:lvl w:ilvl="6">
      <w:numFmt w:val="bullet"/>
      <w:lvlText w:val=""/>
      <w:lvlJc w:val="left"/>
      <w:pPr>
        <w:ind w:left="5542" w:hanging="360"/>
      </w:pPr>
    </w:lvl>
    <w:lvl w:ilvl="7">
      <w:numFmt w:val="bullet"/>
      <w:lvlText w:val="o"/>
      <w:lvlJc w:val="left"/>
      <w:pPr>
        <w:ind w:left="6262" w:hanging="360"/>
      </w:pPr>
      <w:rPr>
        <w:rFonts w:cs="Courier New"/>
      </w:rPr>
    </w:lvl>
    <w:lvl w:ilvl="8">
      <w:numFmt w:val="bullet"/>
      <w:lvlText w:val=""/>
      <w:lvlJc w:val="left"/>
      <w:pPr>
        <w:ind w:left="6982" w:hanging="360"/>
      </w:pPr>
    </w:lvl>
  </w:abstractNum>
  <w:abstractNum w:abstractNumId="25">
    <w:nsid w:val="61D85D9C"/>
    <w:multiLevelType w:val="multilevel"/>
    <w:tmpl w:val="C840BB88"/>
    <w:styleLink w:val="WWNum37"/>
    <w:lvl w:ilvl="0">
      <w:start w:val="1"/>
      <w:numFmt w:val="lowerLetter"/>
      <w:lvlText w:val="%1)"/>
      <w:lvlJc w:val="left"/>
      <w:pPr>
        <w:ind w:left="1151" w:hanging="357"/>
      </w:pPr>
    </w:lvl>
    <w:lvl w:ilvl="1">
      <w:start w:val="1"/>
      <w:numFmt w:val="lowerLetter"/>
      <w:lvlText w:val="%2."/>
      <w:lvlJc w:val="left"/>
      <w:pPr>
        <w:ind w:left="2506" w:hanging="360"/>
      </w:pPr>
    </w:lvl>
    <w:lvl w:ilvl="2">
      <w:start w:val="1"/>
      <w:numFmt w:val="lowerRoman"/>
      <w:lvlText w:val="%1.%2.%3."/>
      <w:lvlJc w:val="right"/>
      <w:pPr>
        <w:ind w:left="3226" w:hanging="180"/>
      </w:pPr>
    </w:lvl>
    <w:lvl w:ilvl="3">
      <w:start w:val="1"/>
      <w:numFmt w:val="decimal"/>
      <w:lvlText w:val="%1.%2.%3.%4."/>
      <w:lvlJc w:val="left"/>
      <w:pPr>
        <w:ind w:left="3946" w:hanging="360"/>
      </w:pPr>
    </w:lvl>
    <w:lvl w:ilvl="4">
      <w:start w:val="1"/>
      <w:numFmt w:val="lowerLetter"/>
      <w:lvlText w:val="%1.%2.%3.%4.%5."/>
      <w:lvlJc w:val="left"/>
      <w:pPr>
        <w:ind w:left="4666" w:hanging="360"/>
      </w:pPr>
    </w:lvl>
    <w:lvl w:ilvl="5">
      <w:start w:val="1"/>
      <w:numFmt w:val="lowerRoman"/>
      <w:lvlText w:val="%1.%2.%3.%4.%5.%6."/>
      <w:lvlJc w:val="right"/>
      <w:pPr>
        <w:ind w:left="5386" w:hanging="180"/>
      </w:pPr>
    </w:lvl>
    <w:lvl w:ilvl="6">
      <w:start w:val="1"/>
      <w:numFmt w:val="decimal"/>
      <w:lvlText w:val="%1.%2.%3.%4.%5.%6.%7."/>
      <w:lvlJc w:val="left"/>
      <w:pPr>
        <w:ind w:left="6106" w:hanging="360"/>
      </w:pPr>
    </w:lvl>
    <w:lvl w:ilvl="7">
      <w:start w:val="1"/>
      <w:numFmt w:val="lowerLetter"/>
      <w:lvlText w:val="%1.%2.%3.%4.%5.%6.%7.%8."/>
      <w:lvlJc w:val="left"/>
      <w:pPr>
        <w:ind w:left="6826" w:hanging="360"/>
      </w:pPr>
    </w:lvl>
    <w:lvl w:ilvl="8">
      <w:start w:val="1"/>
      <w:numFmt w:val="lowerRoman"/>
      <w:lvlText w:val="%1.%2.%3.%4.%5.%6.%7.%8.%9."/>
      <w:lvlJc w:val="right"/>
      <w:pPr>
        <w:ind w:left="7546" w:hanging="180"/>
      </w:pPr>
    </w:lvl>
  </w:abstractNum>
  <w:abstractNum w:abstractNumId="26">
    <w:nsid w:val="673943FD"/>
    <w:multiLevelType w:val="multilevel"/>
    <w:tmpl w:val="F53EFFC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6A1167CF"/>
    <w:multiLevelType w:val="hybridMultilevel"/>
    <w:tmpl w:val="541C0BC6"/>
    <w:lvl w:ilvl="0" w:tplc="E4E83CAA">
      <w:start w:val="1"/>
      <w:numFmt w:val="decimal"/>
      <w:pStyle w:val="Akapitzlist"/>
      <w:lvlText w:val="§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6041E3"/>
    <w:multiLevelType w:val="multilevel"/>
    <w:tmpl w:val="D2FCCE4C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6F3C1EBE"/>
    <w:multiLevelType w:val="multilevel"/>
    <w:tmpl w:val="079089D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1B20473"/>
    <w:multiLevelType w:val="multilevel"/>
    <w:tmpl w:val="CEDA2D5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>
    <w:nsid w:val="77350801"/>
    <w:multiLevelType w:val="multilevel"/>
    <w:tmpl w:val="8F6EDCC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773B58CE"/>
    <w:multiLevelType w:val="multilevel"/>
    <w:tmpl w:val="3920D5C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795B5A40"/>
    <w:multiLevelType w:val="multilevel"/>
    <w:tmpl w:val="D040D69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34">
    <w:nsid w:val="7CF33BC1"/>
    <w:multiLevelType w:val="hybridMultilevel"/>
    <w:tmpl w:val="4B30DBC8"/>
    <w:lvl w:ilvl="0" w:tplc="D0DAEDE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9"/>
  </w:num>
  <w:num w:numId="5">
    <w:abstractNumId w:val="13"/>
  </w:num>
  <w:num w:numId="6">
    <w:abstractNumId w:val="17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2"/>
  </w:num>
  <w:num w:numId="12">
    <w:abstractNumId w:val="30"/>
  </w:num>
  <w:num w:numId="13">
    <w:abstractNumId w:val="28"/>
  </w:num>
  <w:num w:numId="14">
    <w:abstractNumId w:val="23"/>
  </w:num>
  <w:num w:numId="15">
    <w:abstractNumId w:val="25"/>
  </w:num>
  <w:num w:numId="16">
    <w:abstractNumId w:val="9"/>
  </w:num>
  <w:num w:numId="17">
    <w:abstractNumId w:val="32"/>
  </w:num>
  <w:num w:numId="18">
    <w:abstractNumId w:val="26"/>
  </w:num>
  <w:num w:numId="19">
    <w:abstractNumId w:val="19"/>
  </w:num>
  <w:num w:numId="20">
    <w:abstractNumId w:val="31"/>
  </w:num>
  <w:num w:numId="21">
    <w:abstractNumId w:val="27"/>
  </w:num>
  <w:num w:numId="22">
    <w:abstractNumId w:val="2"/>
  </w:num>
  <w:num w:numId="23">
    <w:abstractNumId w:val="21"/>
  </w:num>
  <w:num w:numId="24">
    <w:abstractNumId w:val="5"/>
  </w:num>
  <w:num w:numId="25">
    <w:abstractNumId w:val="0"/>
  </w:num>
  <w:num w:numId="26">
    <w:abstractNumId w:val="34"/>
  </w:num>
  <w:num w:numId="27">
    <w:abstractNumId w:val="4"/>
  </w:num>
  <w:num w:numId="28">
    <w:abstractNumId w:val="7"/>
  </w:num>
  <w:num w:numId="29">
    <w:abstractNumId w:val="14"/>
  </w:num>
  <w:num w:numId="30">
    <w:abstractNumId w:val="6"/>
  </w:num>
  <w:num w:numId="31">
    <w:abstractNumId w:val="33"/>
  </w:num>
  <w:num w:numId="32">
    <w:abstractNumId w:val="18"/>
  </w:num>
  <w:num w:numId="33">
    <w:abstractNumId w:val="11"/>
  </w:num>
  <w:num w:numId="34">
    <w:abstractNumId w:val="1"/>
  </w:num>
  <w:num w:numId="35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91A"/>
    <w:rsid w:val="00022711"/>
    <w:rsid w:val="0005602A"/>
    <w:rsid w:val="00084107"/>
    <w:rsid w:val="00162DF9"/>
    <w:rsid w:val="001B3BD5"/>
    <w:rsid w:val="0032338A"/>
    <w:rsid w:val="003753C2"/>
    <w:rsid w:val="003A612F"/>
    <w:rsid w:val="00524533"/>
    <w:rsid w:val="00806288"/>
    <w:rsid w:val="008B45FC"/>
    <w:rsid w:val="00A0691A"/>
    <w:rsid w:val="00C745FE"/>
    <w:rsid w:val="00DF1774"/>
    <w:rsid w:val="00EE278B"/>
    <w:rsid w:val="00EE2E3B"/>
    <w:rsid w:val="00F5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38A"/>
    <w:pPr>
      <w:spacing w:line="360" w:lineRule="auto"/>
    </w:pPr>
    <w:rPr>
      <w:sz w:val="24"/>
    </w:rPr>
  </w:style>
  <w:style w:type="paragraph" w:styleId="Nagwek1">
    <w:name w:val="heading 1"/>
    <w:basedOn w:val="Standard"/>
    <w:next w:val="Textbody"/>
    <w:uiPriority w:val="9"/>
    <w:qFormat/>
    <w:rsid w:val="0032338A"/>
    <w:pPr>
      <w:keepNext/>
      <w:keepLines/>
      <w:spacing w:before="24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EE2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EE2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4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rsid w:val="00EE2E3B"/>
    <w:pPr>
      <w:numPr>
        <w:numId w:val="1"/>
      </w:numPr>
    </w:pPr>
  </w:style>
  <w:style w:type="paragraph" w:customStyle="1" w:styleId="Standard">
    <w:name w:val="Standard"/>
    <w:link w:val="StandardZnak"/>
    <w:rsid w:val="00EE2E3B"/>
  </w:style>
  <w:style w:type="paragraph" w:customStyle="1" w:styleId="Heading">
    <w:name w:val="Heading"/>
    <w:basedOn w:val="Standard"/>
    <w:next w:val="Textbody"/>
    <w:rsid w:val="00EE2E3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E2E3B"/>
    <w:pPr>
      <w:jc w:val="both"/>
    </w:pPr>
    <w:rPr>
      <w:szCs w:val="20"/>
    </w:rPr>
  </w:style>
  <w:style w:type="paragraph" w:styleId="Lista">
    <w:name w:val="List"/>
    <w:basedOn w:val="Textbody"/>
    <w:rsid w:val="00EE2E3B"/>
  </w:style>
  <w:style w:type="paragraph" w:styleId="Legenda">
    <w:name w:val="caption"/>
    <w:basedOn w:val="Standard"/>
    <w:uiPriority w:val="35"/>
    <w:semiHidden/>
    <w:unhideWhenUsed/>
    <w:qFormat/>
    <w:rsid w:val="00EE2E3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Standard"/>
    <w:rsid w:val="00EE2E3B"/>
    <w:pPr>
      <w:suppressLineNumbers/>
    </w:pPr>
  </w:style>
  <w:style w:type="paragraph" w:customStyle="1" w:styleId="HeaderandFooter">
    <w:name w:val="Header and Footer"/>
    <w:basedOn w:val="Standard"/>
    <w:rsid w:val="00EE2E3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EE2E3B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uiPriority w:val="10"/>
    <w:qFormat/>
    <w:rsid w:val="00EE2E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Standard"/>
    <w:next w:val="Textbody"/>
    <w:uiPriority w:val="11"/>
    <w:qFormat/>
    <w:rsid w:val="00EE2E3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ZnakZnak1">
    <w:name w:val="Znak Znak1"/>
    <w:basedOn w:val="Standard"/>
    <w:rsid w:val="00EE2E3B"/>
    <w:rPr>
      <w:rFonts w:ascii="Arial" w:hAnsi="Arial"/>
    </w:rPr>
  </w:style>
  <w:style w:type="paragraph" w:styleId="Nagwek">
    <w:name w:val="header"/>
    <w:basedOn w:val="Standard"/>
    <w:rsid w:val="00EE2E3B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uiPriority w:val="34"/>
    <w:qFormat/>
    <w:rsid w:val="0032338A"/>
    <w:pPr>
      <w:numPr>
        <w:numId w:val="21"/>
      </w:numPr>
      <w:spacing w:before="240" w:after="240" w:line="360" w:lineRule="auto"/>
      <w:ind w:left="0" w:firstLine="0"/>
      <w:contextualSpacing/>
    </w:pPr>
    <w:rPr>
      <w:b/>
      <w:sz w:val="24"/>
    </w:rPr>
  </w:style>
  <w:style w:type="paragraph" w:styleId="Tekstpodstawowy2">
    <w:name w:val="Body Text 2"/>
    <w:basedOn w:val="Standard"/>
    <w:link w:val="Tekstpodstawowy2Znak1"/>
    <w:rsid w:val="00EE2E3B"/>
    <w:pPr>
      <w:spacing w:after="120" w:line="480" w:lineRule="auto"/>
    </w:pPr>
  </w:style>
  <w:style w:type="paragraph" w:styleId="Tekstdymka">
    <w:name w:val="Balloon Text"/>
    <w:basedOn w:val="Standard"/>
    <w:rsid w:val="00EE2E3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EE2E3B"/>
    <w:pPr>
      <w:suppressLineNumbers/>
    </w:pPr>
  </w:style>
  <w:style w:type="paragraph" w:customStyle="1" w:styleId="TableHeading">
    <w:name w:val="Table Heading"/>
    <w:basedOn w:val="TableContents"/>
    <w:rsid w:val="00EE2E3B"/>
    <w:pPr>
      <w:jc w:val="center"/>
    </w:pPr>
    <w:rPr>
      <w:b/>
      <w:bCs/>
    </w:rPr>
  </w:style>
  <w:style w:type="paragraph" w:customStyle="1" w:styleId="Listaabc">
    <w:name w:val="Lista abc"/>
    <w:basedOn w:val="Akapitzlist"/>
    <w:rsid w:val="00EE2E3B"/>
    <w:pPr>
      <w:ind w:left="1151" w:hanging="357"/>
      <w:outlineLvl w:val="0"/>
    </w:pPr>
  </w:style>
  <w:style w:type="character" w:styleId="Numerstrony">
    <w:name w:val="page number"/>
    <w:basedOn w:val="Domylnaczcionkaakapitu"/>
    <w:rsid w:val="00EE2E3B"/>
  </w:style>
  <w:style w:type="character" w:customStyle="1" w:styleId="Nagwek1Znak">
    <w:name w:val="Nagłówek 1 Znak"/>
    <w:basedOn w:val="Domylnaczcionkaakapitu"/>
    <w:rsid w:val="00EE2E3B"/>
    <w:rPr>
      <w:rFonts w:ascii="Cambria" w:hAnsi="Cambria"/>
      <w:b/>
      <w:bCs/>
      <w:kern w:val="3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rsid w:val="00EE2E3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StopkaZnak">
    <w:name w:val="Stopka Znak"/>
    <w:basedOn w:val="Domylnaczcionkaakapitu"/>
    <w:rsid w:val="00EE2E3B"/>
    <w:rPr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rsid w:val="00EE2E3B"/>
    <w:rPr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rsid w:val="00EE2E3B"/>
    <w:rPr>
      <w:sz w:val="24"/>
      <w:szCs w:val="24"/>
      <w:lang w:val="pl-PL" w:eastAsia="pl-PL" w:bidi="ar-SA"/>
    </w:rPr>
  </w:style>
  <w:style w:type="character" w:customStyle="1" w:styleId="Internetlink">
    <w:name w:val="Internet link"/>
    <w:basedOn w:val="Domylnaczcionkaakapitu"/>
    <w:rsid w:val="00EE2E3B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EE2E3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E2E3B"/>
    <w:rPr>
      <w:b w:val="0"/>
    </w:rPr>
  </w:style>
  <w:style w:type="character" w:customStyle="1" w:styleId="ListLabel2">
    <w:name w:val="ListLabel 2"/>
    <w:rsid w:val="00EE2E3B"/>
    <w:rPr>
      <w:rFonts w:eastAsia="Times New Roman" w:cs="Times New Roman"/>
      <w:b w:val="0"/>
      <w:bCs w:val="0"/>
      <w:sz w:val="18"/>
      <w:szCs w:val="18"/>
    </w:rPr>
  </w:style>
  <w:style w:type="character" w:customStyle="1" w:styleId="ListLabel3">
    <w:name w:val="ListLabel 3"/>
    <w:rsid w:val="00EE2E3B"/>
    <w:rPr>
      <w:rFonts w:cs="Courier New"/>
    </w:rPr>
  </w:style>
  <w:style w:type="character" w:customStyle="1" w:styleId="BulletSymbols">
    <w:name w:val="Bullet Symbols"/>
    <w:rsid w:val="00EE2E3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E2E3B"/>
  </w:style>
  <w:style w:type="character" w:customStyle="1" w:styleId="VisitedInternetLink">
    <w:name w:val="Visited Internet Link"/>
    <w:rsid w:val="00EE2E3B"/>
    <w:rPr>
      <w:color w:val="800000"/>
      <w:u w:val="single"/>
    </w:rPr>
  </w:style>
  <w:style w:type="numbering" w:customStyle="1" w:styleId="WWNum1">
    <w:name w:val="WWNum1"/>
    <w:basedOn w:val="Bezlisty"/>
    <w:rsid w:val="00EE2E3B"/>
    <w:pPr>
      <w:numPr>
        <w:numId w:val="2"/>
      </w:numPr>
    </w:pPr>
  </w:style>
  <w:style w:type="numbering" w:customStyle="1" w:styleId="WWNum2">
    <w:name w:val="WWNum2"/>
    <w:basedOn w:val="Bezlisty"/>
    <w:rsid w:val="00EE2E3B"/>
    <w:pPr>
      <w:numPr>
        <w:numId w:val="3"/>
      </w:numPr>
    </w:pPr>
  </w:style>
  <w:style w:type="numbering" w:customStyle="1" w:styleId="WWNum3">
    <w:name w:val="WWNum3"/>
    <w:basedOn w:val="Bezlisty"/>
    <w:rsid w:val="00EE2E3B"/>
    <w:pPr>
      <w:numPr>
        <w:numId w:val="4"/>
      </w:numPr>
    </w:pPr>
  </w:style>
  <w:style w:type="numbering" w:customStyle="1" w:styleId="WWNum4">
    <w:name w:val="WWNum4"/>
    <w:basedOn w:val="Bezlisty"/>
    <w:rsid w:val="00EE2E3B"/>
    <w:pPr>
      <w:numPr>
        <w:numId w:val="5"/>
      </w:numPr>
    </w:pPr>
  </w:style>
  <w:style w:type="numbering" w:customStyle="1" w:styleId="WWNum5">
    <w:name w:val="WWNum5"/>
    <w:basedOn w:val="Bezlisty"/>
    <w:rsid w:val="00EE2E3B"/>
    <w:pPr>
      <w:numPr>
        <w:numId w:val="6"/>
      </w:numPr>
    </w:pPr>
  </w:style>
  <w:style w:type="numbering" w:customStyle="1" w:styleId="WWNum6">
    <w:name w:val="WWNum6"/>
    <w:basedOn w:val="Bezlisty"/>
    <w:rsid w:val="00EE2E3B"/>
    <w:pPr>
      <w:numPr>
        <w:numId w:val="7"/>
      </w:numPr>
    </w:pPr>
  </w:style>
  <w:style w:type="numbering" w:customStyle="1" w:styleId="WWNum7">
    <w:name w:val="WWNum7"/>
    <w:basedOn w:val="Bezlisty"/>
    <w:rsid w:val="00EE2E3B"/>
    <w:pPr>
      <w:numPr>
        <w:numId w:val="8"/>
      </w:numPr>
    </w:pPr>
  </w:style>
  <w:style w:type="numbering" w:customStyle="1" w:styleId="WWNum8">
    <w:name w:val="WWNum8"/>
    <w:basedOn w:val="Bezlisty"/>
    <w:rsid w:val="00EE2E3B"/>
    <w:pPr>
      <w:numPr>
        <w:numId w:val="9"/>
      </w:numPr>
    </w:pPr>
  </w:style>
  <w:style w:type="numbering" w:customStyle="1" w:styleId="WWNum9">
    <w:name w:val="WWNum9"/>
    <w:basedOn w:val="Bezlisty"/>
    <w:rsid w:val="00EE2E3B"/>
    <w:pPr>
      <w:numPr>
        <w:numId w:val="10"/>
      </w:numPr>
    </w:pPr>
  </w:style>
  <w:style w:type="numbering" w:customStyle="1" w:styleId="WWNum10">
    <w:name w:val="WWNum10"/>
    <w:basedOn w:val="Bezlisty"/>
    <w:rsid w:val="00EE2E3B"/>
    <w:pPr>
      <w:numPr>
        <w:numId w:val="11"/>
      </w:numPr>
    </w:pPr>
  </w:style>
  <w:style w:type="numbering" w:customStyle="1" w:styleId="WWNum11">
    <w:name w:val="WWNum11"/>
    <w:basedOn w:val="Bezlisty"/>
    <w:rsid w:val="00EE2E3B"/>
    <w:pPr>
      <w:numPr>
        <w:numId w:val="12"/>
      </w:numPr>
    </w:pPr>
  </w:style>
  <w:style w:type="numbering" w:customStyle="1" w:styleId="WWNum12">
    <w:name w:val="WWNum12"/>
    <w:basedOn w:val="Bezlisty"/>
    <w:rsid w:val="00EE2E3B"/>
    <w:pPr>
      <w:numPr>
        <w:numId w:val="13"/>
      </w:numPr>
    </w:pPr>
  </w:style>
  <w:style w:type="numbering" w:customStyle="1" w:styleId="WWNum36">
    <w:name w:val="WWNum36"/>
    <w:basedOn w:val="Bezlisty"/>
    <w:rsid w:val="00EE2E3B"/>
    <w:pPr>
      <w:numPr>
        <w:numId w:val="14"/>
      </w:numPr>
    </w:pPr>
  </w:style>
  <w:style w:type="numbering" w:customStyle="1" w:styleId="WWNum37">
    <w:name w:val="WWNum37"/>
    <w:basedOn w:val="Bezlisty"/>
    <w:rsid w:val="00EE2E3B"/>
    <w:pPr>
      <w:numPr>
        <w:numId w:val="15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45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znumeracj">
    <w:name w:val="z numeracją"/>
    <w:basedOn w:val="Standard"/>
    <w:link w:val="znumeracjZnak"/>
    <w:qFormat/>
    <w:rsid w:val="008B45FC"/>
    <w:pPr>
      <w:numPr>
        <w:numId w:val="16"/>
      </w:numPr>
      <w:spacing w:before="120" w:after="120" w:line="360" w:lineRule="auto"/>
      <w:ind w:left="714" w:hanging="357"/>
    </w:pPr>
    <w:rPr>
      <w:rFonts w:ascii="Arial" w:hAnsi="Arial"/>
      <w:color w:val="000000"/>
    </w:rPr>
  </w:style>
  <w:style w:type="paragraph" w:customStyle="1" w:styleId="Numeracja">
    <w:name w:val="Numeracja"/>
    <w:basedOn w:val="Tekstpodstawowy2"/>
    <w:link w:val="NumeracjaZnak"/>
    <w:qFormat/>
    <w:rsid w:val="003A612F"/>
    <w:pPr>
      <w:numPr>
        <w:numId w:val="5"/>
      </w:numPr>
      <w:tabs>
        <w:tab w:val="left" w:pos="284"/>
      </w:tabs>
      <w:spacing w:after="0" w:line="360" w:lineRule="auto"/>
    </w:pPr>
    <w:rPr>
      <w:rFonts w:ascii="Arial" w:hAnsi="Arial"/>
      <w:color w:val="000000"/>
    </w:rPr>
  </w:style>
  <w:style w:type="character" w:customStyle="1" w:styleId="StandardZnak">
    <w:name w:val="Standard Znak"/>
    <w:basedOn w:val="Domylnaczcionkaakapitu"/>
    <w:link w:val="Standard"/>
    <w:rsid w:val="008B45FC"/>
  </w:style>
  <w:style w:type="character" w:customStyle="1" w:styleId="znumeracjZnak">
    <w:name w:val="z numeracją Znak"/>
    <w:basedOn w:val="StandardZnak"/>
    <w:link w:val="znumeracj"/>
    <w:rsid w:val="008B45FC"/>
    <w:rPr>
      <w:rFonts w:ascii="Arial" w:hAnsi="Arial"/>
      <w:color w:val="000000"/>
    </w:rPr>
  </w:style>
  <w:style w:type="character" w:customStyle="1" w:styleId="Tekstpodstawowy2Znak1">
    <w:name w:val="Tekst podstawowy 2 Znak1"/>
    <w:basedOn w:val="StandardZnak"/>
    <w:link w:val="Tekstpodstawowy2"/>
    <w:rsid w:val="003A612F"/>
  </w:style>
  <w:style w:type="character" w:customStyle="1" w:styleId="NumeracjaZnak">
    <w:name w:val="Numeracja Znak"/>
    <w:basedOn w:val="Tekstpodstawowy2Znak1"/>
    <w:link w:val="Numeracja"/>
    <w:rsid w:val="003A612F"/>
    <w:rPr>
      <w:rFonts w:ascii="Arial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12piotrkow.bip.wik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- 271 –15/ 08</vt:lpstr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- 271 –15/ 08</dc:title>
  <dc:creator>Zamowienia2</dc:creator>
  <cp:lastModifiedBy>nauczyciel</cp:lastModifiedBy>
  <cp:revision>10</cp:revision>
  <cp:lastPrinted>2023-01-20T10:56:00Z</cp:lastPrinted>
  <dcterms:created xsi:type="dcterms:W3CDTF">2023-04-02T08:06:00Z</dcterms:created>
  <dcterms:modified xsi:type="dcterms:W3CDTF">2024-01-17T09:05:00Z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mhk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