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</w:rPr>
        <w:t xml:space="preserve">1) </w:t>
      </w:r>
      <w:r>
        <w:rPr>
          <w:rFonts w:eastAsia="Calibri" w:cs="Times New Roman"/>
          <w:b/>
          <w:color w:val="000000"/>
        </w:rPr>
        <w:t>Mikroskop</w:t>
      </w:r>
      <w:r>
        <w:rPr>
          <w:rFonts w:eastAsia="Calibri" w:cs="Times New Roman"/>
          <w:color w:val="000000"/>
        </w:rPr>
        <w:t xml:space="preserve"> </w:t>
      </w:r>
      <w:r>
        <w:rPr>
          <w:rFonts w:cs="Calibri"/>
          <w:b/>
        </w:rPr>
        <w:t>– 6 szt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ClassVR - licencja - 5-letni dostęp do portalu wirtualnych lekcji – 1 szt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ClassVR - wirtualne laboratorium przedmiotowe  8 sztuk ClassVR Premium – 1 zestaw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ClassVR - wirtualne laboratorium przedmiotowe  4 sztuk ClassVR Premium</w:t>
      </w:r>
      <w:r>
        <w:rPr>
          <w:rFonts w:cs="Calibri"/>
          <w:b/>
        </w:rPr>
        <w:t xml:space="preserve"> – 1 zestaw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>uczniów Szkoły Podstawowej nr 12 im. K. Makuszyńskiego  w Piotrkowie Trybunalskim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przedmiotu umowy do siedziby Zamawiającego – Szkoła Podstawowa nr 12</w:t>
        <w:br/>
      </w:r>
      <w:r>
        <w:rPr>
          <w:rFonts w:cs="Calibri"/>
        </w:rPr>
        <w:t>im.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 i wyposażenie do laboratorium przedmiotowego płatna będzie na wskazany rachunek w terminie do 14 dni od daty dostarczenia prawidłowo wystawionego/ej rachunku/faktury do jego siedziby,  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im.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</w:t>
        <w:br/>
        <w:t>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7</Pages>
  <Words>2588</Words>
  <Characters>16508</Characters>
  <CharactersWithSpaces>18939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2021-12-05T13:38:00Z</dcterms:created>
  <dc:creator>Mama</dc:creator>
  <dc:description/>
  <dc:language>pl-PL</dc:language>
  <cp:lastModifiedBy/>
  <dcterms:modified xsi:type="dcterms:W3CDTF">2021-12-06T14:01:15Z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