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73FF" w:rsidRDefault="002E38E2">
      <w:pPr>
        <w:pStyle w:val="Heading1"/>
        <w:rPr>
          <w:rFonts w:ascii="Arial" w:hAnsi="Arial"/>
        </w:rPr>
      </w:pPr>
      <w:r>
        <w:t>Załącznik nr 1 do zapytania ofertowego i do umowy</w:t>
      </w:r>
    </w:p>
    <w:p w:rsidR="00C173FF" w:rsidRDefault="002E38E2">
      <w:pPr>
        <w:pStyle w:val="Heading2"/>
        <w:rPr>
          <w:rFonts w:ascii="Arial" w:hAnsi="Arial"/>
          <w:b w:val="0"/>
          <w:sz w:val="24"/>
          <w:szCs w:val="24"/>
        </w:rPr>
      </w:pPr>
      <w:r>
        <w:rPr>
          <w:b w:val="0"/>
          <w:sz w:val="24"/>
          <w:szCs w:val="24"/>
        </w:rPr>
        <w:t>Opis przedmiotu zamówienia</w:t>
      </w:r>
    </w:p>
    <w:p w:rsidR="00C173FF" w:rsidRDefault="002E38E2">
      <w:pPr>
        <w:rPr>
          <w:rFonts w:ascii="Arial" w:hAnsi="Arial"/>
        </w:rPr>
      </w:pPr>
      <w:r>
        <w:t xml:space="preserve">Przedmiotem zamówienia jest dostawa </w:t>
      </w:r>
      <w:r>
        <w:rPr>
          <w:b/>
          <w:bCs/>
        </w:rPr>
        <w:t>owoców i warzyw świeżych</w:t>
      </w:r>
      <w:r>
        <w:t xml:space="preserve"> dla Szkoły Podstawowej nr 12 im. K. Makuszyńskiego w Piotrkowie Trybunalskim.</w:t>
      </w:r>
    </w:p>
    <w:p w:rsidR="00C173FF" w:rsidRDefault="002E38E2">
      <w:pPr>
        <w:spacing w:after="0"/>
        <w:rPr>
          <w:rFonts w:ascii="Arial" w:hAnsi="Arial"/>
        </w:rPr>
      </w:pPr>
      <w:r>
        <w:rPr>
          <w:rFonts w:cs="Arial"/>
          <w:szCs w:val="24"/>
        </w:rPr>
        <w:t>Kod CPV:</w:t>
      </w:r>
    </w:p>
    <w:p w:rsidR="00C173FF" w:rsidRDefault="002E38E2">
      <w:pPr>
        <w:rPr>
          <w:rFonts w:ascii="Arial" w:hAnsi="Arial"/>
        </w:rPr>
      </w:pPr>
      <w:r>
        <w:t>03200000-3 – Zboża, ziemniaki,</w:t>
      </w:r>
      <w:r>
        <w:t xml:space="preserve"> warzywa. Owoce i orzechy</w:t>
      </w:r>
    </w:p>
    <w:p w:rsidR="00C173FF" w:rsidRDefault="002E38E2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dodatkowe</w:t>
      </w:r>
    </w:p>
    <w:p w:rsidR="00C173FF" w:rsidRDefault="002E38E2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03210000-6 - Zboża i ziemniaki</w:t>
      </w:r>
    </w:p>
    <w:p w:rsidR="00C173FF" w:rsidRDefault="002E38E2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03222000-9 – Warzywa, owoce i orzechy</w:t>
      </w:r>
    </w:p>
    <w:p w:rsidR="00C173FF" w:rsidRDefault="002E38E2">
      <w:pPr>
        <w:spacing w:after="283"/>
        <w:jc w:val="both"/>
        <w:rPr>
          <w:rFonts w:ascii="Arial" w:hAnsi="Arial"/>
        </w:rPr>
      </w:pPr>
      <w:r>
        <w:rPr>
          <w:rFonts w:cs="Arial"/>
          <w:szCs w:val="24"/>
        </w:rPr>
        <w:t>Asortyment oraz szacunkowa ilość wyszczególniona została w załączniku nr 3 - pakiecie asortymentowo-cenowym.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Wymagania produktowe: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>owoce i warzywa wszy</w:t>
      </w:r>
      <w:r>
        <w:t>stkie klasy pierwszej – powinny być świeże, niezwiędnięte, bez uszkodzeń zewnętrznych,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 xml:space="preserve">owoce i warzywa cechować się będą regularnym kształtem właściwym dla danego gatunku, będą wolne od szkodników, zanieczyszczeń, oznak wyrastania korzenia w pęd nasienny, </w:t>
      </w:r>
      <w:r>
        <w:t>wolne od oznak więdnięcia, wyschnięcia, gnicia,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>warzywa nie powinny być zaparzone, zamarznięte, zapleśniałe,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 xml:space="preserve">warzywa korzenne – korzenie powinny być jędrne, niepopękane, </w:t>
      </w:r>
      <w:proofErr w:type="spellStart"/>
      <w:r>
        <w:t>niesparciałe</w:t>
      </w:r>
      <w:proofErr w:type="spellEnd"/>
      <w:r>
        <w:t>, bez uszkodzeń przez szkodniki, bez plam,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>ziemniaki – powinny być zdrowe,</w:t>
      </w:r>
      <w:r>
        <w:t xml:space="preserve"> kształtne, suche, czyste bez ziemi, piasku, nieuszkodzone, jednolitej odmiany, kształt owalny,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>warzywa liściaste – bez plam, uszkodzeń,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>owoce – skóra gładka, miąższ soczysty, bez jakichkolwiek oznak nieświeżości i zepsucia,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t>fasola, groch – nasiona nie pow</w:t>
      </w:r>
      <w:r>
        <w:t>inny być zbutwiałe, spleśniałe.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Zamawiający dopuszcza prawo dokonywania zmian, co do ilości w ramach asortymentu wymienionego w załączniku nr 3 do niniejszego zapytania – pakietu asortymentowo-cenowego w zależności od rzeczywistych potrzeb. Zmiany mogą być</w:t>
      </w:r>
      <w:r>
        <w:rPr>
          <w:rFonts w:cs="Arial"/>
          <w:szCs w:val="24"/>
        </w:rPr>
        <w:t xml:space="preserve"> dokonywane w ramach wartości brutto umowy.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eastAsia="Arial" w:cs="Arial"/>
          <w:szCs w:val="24"/>
        </w:rPr>
        <w:lastRenderedPageBreak/>
        <w:t xml:space="preserve"> </w:t>
      </w:r>
      <w:r>
        <w:rPr>
          <w:rFonts w:cs="Arial"/>
          <w:szCs w:val="24"/>
        </w:rPr>
        <w:t>Z uwagi na specyficzny charakter przedmiotu zamówienia (niemożność przewidzenia dokładnej liczby żywionych dzieci na cały okres realizacji zamówienia), ilości produktów wskazane w załączniku nr 3 są orientacyjne</w:t>
      </w:r>
      <w:r>
        <w:rPr>
          <w:rFonts w:cs="Arial"/>
          <w:szCs w:val="24"/>
        </w:rPr>
        <w:t xml:space="preserve"> i mogą się zmienić w przypadku zmiany liczby żywionych dzieci. Zamawiający zastrzega sobie prawo do niewykorzystania pełnego limitu ilościowego i wartościowego przedmiotu zamówienia, bez prawa roszczeń z tego tytułu przez Wykonawcę. Zamawiający zapewnia r</w:t>
      </w:r>
      <w:r>
        <w:rPr>
          <w:rFonts w:cs="Arial"/>
          <w:szCs w:val="24"/>
        </w:rPr>
        <w:t>ealizację przedmiotu umowy do 60% całkowitej wartości wynagrodzenia umownego brutto, z zastrzeżeniem punktu 4.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 przypadku wystąpienia okoliczności niezależnych od Zamawiającego (siła wyższa, w tym pandemia) dopuszcza się zmianę wielkości dostaw w wysokośc</w:t>
      </w:r>
      <w:r>
        <w:rPr>
          <w:rFonts w:cs="Arial"/>
          <w:szCs w:val="24"/>
        </w:rPr>
        <w:t>i mniejszej aniżeli przewidziana w punkcie 3.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Miejscem realizacji dostaw przedmiotu zamówienia: Szkoła Podstawowa nr 12 im. K. Makuszyńskiego w Piotrkowie Trybunalskim</w:t>
      </w:r>
      <w:r>
        <w:rPr>
          <w:rFonts w:cs="Arial"/>
          <w:szCs w:val="24"/>
          <w:u w:val="dotted"/>
        </w:rPr>
        <w:t xml:space="preserve">, </w:t>
      </w:r>
      <w:r>
        <w:rPr>
          <w:rFonts w:cs="Arial"/>
          <w:szCs w:val="24"/>
        </w:rPr>
        <w:t xml:space="preserve">ul. </w:t>
      </w:r>
      <w:proofErr w:type="spellStart"/>
      <w:r>
        <w:rPr>
          <w:rFonts w:cs="Arial"/>
          <w:szCs w:val="24"/>
        </w:rPr>
        <w:t>Belzacka</w:t>
      </w:r>
      <w:proofErr w:type="spellEnd"/>
      <w:r>
        <w:rPr>
          <w:rFonts w:cs="Arial"/>
          <w:szCs w:val="24"/>
        </w:rPr>
        <w:t xml:space="preserve"> 104 – Magazyn.</w:t>
      </w:r>
    </w:p>
    <w:p w:rsidR="00C173FF" w:rsidRDefault="002E38E2">
      <w:pPr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cs="Arial"/>
          <w:szCs w:val="24"/>
        </w:rPr>
        <w:t>Wykonawca dostarczać będzie przedmiot zamówienia 3 razy w t</w:t>
      </w:r>
      <w:r>
        <w:rPr>
          <w:rFonts w:cs="Arial"/>
          <w:szCs w:val="24"/>
        </w:rPr>
        <w:t>ygodniu, w godzinach 07.00- 08.00 pod wskazany w pkt. 3 adres Zamawiającego.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Zamawiający nie będzie składać zamówień w dniach wolnych od zajęć dydaktycznych.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 xml:space="preserve">Dostawy odbywać się będą transportem Wykonawcy wraz z rozładunkiem i wstawieniem do pomieszczeń </w:t>
      </w:r>
      <w:r>
        <w:rPr>
          <w:rFonts w:cs="Arial"/>
          <w:szCs w:val="24"/>
        </w:rPr>
        <w:t>wskazanych przez Zamawiającego, bez obciążania z tego tytułu dodatkowymi kosztami Zamawiającego.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Zamówienia na poszczególne dostawy będą składane telefonicznie lub na adres poczty e-mail z minimum jednodniowym wyprzedzeniem.</w:t>
      </w:r>
    </w:p>
    <w:p w:rsidR="00C173FF" w:rsidRDefault="002E38E2">
      <w:pPr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cs="Arial"/>
          <w:szCs w:val="24"/>
        </w:rPr>
        <w:t>Wykonawca dostarczy artykuły ży</w:t>
      </w:r>
      <w:r>
        <w:rPr>
          <w:rFonts w:cs="Arial"/>
          <w:szCs w:val="24"/>
        </w:rPr>
        <w:t>wnościowe zgodnie ze zgłoszonym zapotrzebowaniem.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Dostawy będą realizowane w dniu określonym w zamówieniu.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Wymagania z zakresu przedmiotu zamówienia:</w:t>
      </w:r>
    </w:p>
    <w:p w:rsidR="00C173FF" w:rsidRDefault="002E38E2">
      <w:pPr>
        <w:numPr>
          <w:ilvl w:val="1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każdy produkt winien być wytworzony i dopuszczony do obrotu zgodnie z przepisami:</w:t>
      </w:r>
    </w:p>
    <w:p w:rsidR="00C173FF" w:rsidRDefault="002E38E2">
      <w:pPr>
        <w:numPr>
          <w:ilvl w:val="2"/>
          <w:numId w:val="2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ustawy z dnia 25 sierpni</w:t>
      </w:r>
      <w:r>
        <w:rPr>
          <w:rFonts w:cs="Arial"/>
          <w:szCs w:val="24"/>
        </w:rPr>
        <w:t>a 2006 r. o bezpieczeństwie żywności i żywienia – (</w:t>
      </w:r>
      <w:proofErr w:type="spellStart"/>
      <w:r>
        <w:rPr>
          <w:rFonts w:cs="Arial"/>
          <w:szCs w:val="24"/>
        </w:rPr>
        <w:t>t.j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Dz.U</w:t>
      </w:r>
      <w:proofErr w:type="spellEnd"/>
      <w:r>
        <w:rPr>
          <w:rFonts w:cs="Arial"/>
          <w:szCs w:val="24"/>
        </w:rPr>
        <w:t>. 2023 poz.1448),</w:t>
      </w:r>
    </w:p>
    <w:p w:rsidR="00C173FF" w:rsidRDefault="002E38E2">
      <w:pPr>
        <w:numPr>
          <w:ilvl w:val="2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ustawy z dnia 21 grudnia 2000 r. o jakości handlowej artykułów rolno - spożywczych (</w:t>
      </w:r>
      <w:proofErr w:type="spellStart"/>
      <w:r>
        <w:rPr>
          <w:rFonts w:cs="Arial"/>
          <w:szCs w:val="24"/>
        </w:rPr>
        <w:t>t.j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Dz.U</w:t>
      </w:r>
      <w:proofErr w:type="spellEnd"/>
      <w:r>
        <w:rPr>
          <w:rFonts w:cs="Arial"/>
          <w:szCs w:val="24"/>
        </w:rPr>
        <w:t>. 2023 poz. 1980) wraz z aktami wykonawczymi,</w:t>
      </w:r>
    </w:p>
    <w:p w:rsidR="00C173FF" w:rsidRDefault="002E38E2">
      <w:pPr>
        <w:numPr>
          <w:ilvl w:val="2"/>
          <w:numId w:val="2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rozporządzenia (WE) 178/2002 Parlamentu</w:t>
      </w:r>
      <w:r>
        <w:rPr>
          <w:rFonts w:cs="Arial"/>
          <w:szCs w:val="24"/>
        </w:rPr>
        <w:t xml:space="preserve"> Europejskiego i Rady z dnia 28 stycznia 2002 r. ustanawiającego ogólne zasady i wymagania prawa żywnościowego, powołującego Europejski Urząd ds. Bezpieczeństwa Żywności </w:t>
      </w:r>
      <w:r>
        <w:rPr>
          <w:rFonts w:cs="Arial"/>
          <w:szCs w:val="24"/>
        </w:rPr>
        <w:lastRenderedPageBreak/>
        <w:t xml:space="preserve">oraz ustanawiającego procedury w zakresie bezpieczeństwa żywności (Dz. U. UE L z 2002 </w:t>
      </w:r>
      <w:r>
        <w:rPr>
          <w:rFonts w:cs="Arial"/>
          <w:szCs w:val="24"/>
        </w:rPr>
        <w:t>r. Nr 31, poz. 1 ze zm.),</w:t>
      </w:r>
    </w:p>
    <w:p w:rsidR="00C173FF" w:rsidRDefault="002E38E2">
      <w:pPr>
        <w:numPr>
          <w:ilvl w:val="2"/>
          <w:numId w:val="2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rozporządzenia (WE) 1935/2004 Parlamentu Europejskiego i Rady z dnia 27 października 2004 r. w sprawie materiałów i wyrobów przeznaczonych do kontaktu z żywnością oraz uchylającego dyrektywy 80/590/EWG i 89/109/EWG (Dz. U. UE L Nr</w:t>
      </w:r>
      <w:r>
        <w:rPr>
          <w:rFonts w:cs="Arial"/>
          <w:szCs w:val="24"/>
        </w:rPr>
        <w:t xml:space="preserve"> 338, poz. 4 ze zm.),</w:t>
      </w:r>
    </w:p>
    <w:p w:rsidR="00C173FF" w:rsidRDefault="002E38E2">
      <w:pPr>
        <w:numPr>
          <w:ilvl w:val="2"/>
          <w:numId w:val="2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ustawy z dnia 16 grudnia 2005 r. o produktach pochodzenia zwierzęcego (</w:t>
      </w:r>
      <w:proofErr w:type="spellStart"/>
      <w:r>
        <w:rPr>
          <w:rFonts w:cs="Arial"/>
          <w:szCs w:val="24"/>
        </w:rPr>
        <w:t>t.j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Dz.U</w:t>
      </w:r>
      <w:proofErr w:type="spellEnd"/>
      <w:r>
        <w:rPr>
          <w:rFonts w:cs="Arial"/>
          <w:szCs w:val="24"/>
        </w:rPr>
        <w:t>. 2023 poz. 872),</w:t>
      </w:r>
    </w:p>
    <w:p w:rsidR="00C173FF" w:rsidRDefault="002E38E2">
      <w:pPr>
        <w:numPr>
          <w:ilvl w:val="2"/>
          <w:numId w:val="2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 xml:space="preserve">rozporządzenia (WE) 853/2004, Parlamentu Europejskiego i Rady z dnia 29 kwietnia 2004 r. ustanawiającego szczególne przepisy dotyczące </w:t>
      </w:r>
      <w:r>
        <w:rPr>
          <w:rFonts w:cs="Arial"/>
          <w:szCs w:val="24"/>
        </w:rPr>
        <w:t>higieny w odniesieniu do żywności pochodzenia zwierzęcego (Dz. Urz. UE L z 2004 r. Nr 139, poz. 55 ze zm.),</w:t>
      </w:r>
    </w:p>
    <w:p w:rsidR="00C173FF" w:rsidRDefault="002E38E2">
      <w:pPr>
        <w:numPr>
          <w:ilvl w:val="2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rozporządzenia (WE) 854/2004 Parlamentu Europejskiego i Rady z dnia 29 kwietnia 2004 r. ustanawiającego szczególne przepisy dotyczące organizacji ur</w:t>
      </w:r>
      <w:r>
        <w:rPr>
          <w:rFonts w:cs="Arial"/>
          <w:szCs w:val="24"/>
        </w:rPr>
        <w:t>zędowych kontroli w odniesieniu do produktów pochodzenia zwierzęcego przeznaczonych do spożycia przez ludzi (Dz. Urz. UE L z 2004 r. Nr 139, poz. 206 ze zm.),</w:t>
      </w:r>
    </w:p>
    <w:p w:rsidR="00C173FF" w:rsidRDefault="002E38E2">
      <w:pPr>
        <w:numPr>
          <w:ilvl w:val="2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rozporządzenia Ministra Rolnictwa i Rozwoju Wsi z dnia 23 grudnia 2014 r. w sprawie znakowania śr</w:t>
      </w:r>
      <w:r>
        <w:rPr>
          <w:rFonts w:cs="Arial"/>
          <w:szCs w:val="24"/>
        </w:rPr>
        <w:t xml:space="preserve">odków spożywczych ( </w:t>
      </w:r>
      <w:proofErr w:type="spellStart"/>
      <w:r>
        <w:rPr>
          <w:rFonts w:cs="Arial"/>
          <w:szCs w:val="24"/>
        </w:rPr>
        <w:t>Dz.U</w:t>
      </w:r>
      <w:proofErr w:type="spellEnd"/>
      <w:r>
        <w:rPr>
          <w:rFonts w:cs="Arial"/>
          <w:szCs w:val="24"/>
        </w:rPr>
        <w:t>. 2015 poz. 29 ze zm.), rozporządzenia (WE) 852/2004 Parlamentu Europejskiego i Rady z dnia 29 kwietnia 2004 r. w sprawie higieny środków spożywczych (Dz. U. UE L Nr 139, poz. 1 ze zm.),</w:t>
      </w:r>
    </w:p>
    <w:p w:rsidR="00C173FF" w:rsidRDefault="002E38E2">
      <w:pPr>
        <w:numPr>
          <w:ilvl w:val="2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rozporządzenia Ministra Zdrowia z dnia 26 lip</w:t>
      </w:r>
      <w:r>
        <w:rPr>
          <w:rFonts w:cs="Arial"/>
          <w:szCs w:val="24"/>
        </w:rPr>
        <w:t>ca 2016 r. w sprawie grup środków spożywczych przeznaczonych do sprzedaży dzieciom i młodzieży w jednostkach systemu oświaty oraz wymagań, jakie muszą spełniać środki spożywcze stosowane w ramach żywienia zbiorowego dzieci i młodzieży w tych jednostkach za</w:t>
      </w:r>
      <w:r>
        <w:rPr>
          <w:rFonts w:cs="Arial"/>
          <w:szCs w:val="24"/>
        </w:rPr>
        <w:t>wartość cukrów, sodu/soli oraz tłuszczy w produktach nie powinna przekraczać wartości wykazanych w wyżej wymienionym rozporządzeniu (Dz. U. z 2016 r. poz. 1154),</w:t>
      </w:r>
    </w:p>
    <w:p w:rsidR="00C173FF" w:rsidRDefault="002E38E2">
      <w:pPr>
        <w:numPr>
          <w:ilvl w:val="2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rozporządzenia Parlamentu Europejskiego i Rady (WE) nr 1333/2008 z dnia 16 grudnia 2008 r. w s</w:t>
      </w:r>
      <w:r>
        <w:rPr>
          <w:rFonts w:cs="Arial"/>
          <w:szCs w:val="24"/>
        </w:rPr>
        <w:t>prawie dodatków do żywności,</w:t>
      </w:r>
    </w:p>
    <w:p w:rsidR="00C173FF" w:rsidRDefault="002E38E2">
      <w:pPr>
        <w:numPr>
          <w:ilvl w:val="2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dyrektywami i rozporządzeniem UE w szczególności rozporządzeniem (WE) Nr 852/2004 Parlamentu Europejskiego i Rady z dnia 29 kwietnia 2004 r. w </w:t>
      </w:r>
      <w:r>
        <w:rPr>
          <w:rFonts w:cs="Arial"/>
          <w:szCs w:val="24"/>
        </w:rPr>
        <w:lastRenderedPageBreak/>
        <w:t>sprawie higieny środków spożywczych (Dz. Urz. UE L 139 z 30.04.2004 r. str. 1; Dz. U</w:t>
      </w:r>
      <w:r>
        <w:rPr>
          <w:rFonts w:cs="Arial"/>
          <w:szCs w:val="24"/>
        </w:rPr>
        <w:t>rz. UE Polskie Wydanie Specjalne rozdz.1 3, t 34 str. 319),</w:t>
      </w:r>
    </w:p>
    <w:p w:rsidR="00C173FF" w:rsidRDefault="002E38E2">
      <w:pPr>
        <w:numPr>
          <w:ilvl w:val="1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każdy produkt winien odpowiadać normom jakościowym GHP, GMP lub systemowi HACCP, zwłaszcza:</w:t>
      </w:r>
    </w:p>
    <w:p w:rsidR="00C173FF" w:rsidRDefault="002E38E2">
      <w:pPr>
        <w:numPr>
          <w:ilvl w:val="3"/>
          <w:numId w:val="3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powinien posiadać odpowiednie oznakowanie, między innymi datę minimalnej trwałości i termin przydatności</w:t>
      </w:r>
      <w:r>
        <w:rPr>
          <w:rFonts w:cs="Arial"/>
          <w:szCs w:val="24"/>
        </w:rPr>
        <w:t xml:space="preserve"> do spożycia,</w:t>
      </w:r>
    </w:p>
    <w:p w:rsidR="00C173FF" w:rsidRDefault="002E38E2">
      <w:pPr>
        <w:pStyle w:val="Akapitzlist1"/>
        <w:numPr>
          <w:ilvl w:val="3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powinien mieć odpowiedni sposób przewożenia towarów – zachowanie rozdzielności transportu,</w:t>
      </w:r>
    </w:p>
    <w:p w:rsidR="00C173FF" w:rsidRDefault="002E38E2">
      <w:pPr>
        <w:pStyle w:val="Akapitzlist1"/>
        <w:numPr>
          <w:ilvl w:val="3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powinien posiadać odpowiednią temperaturę podczas transportu i warunki sanitarne pojazdu,</w:t>
      </w:r>
    </w:p>
    <w:p w:rsidR="00C173FF" w:rsidRDefault="002E38E2">
      <w:pPr>
        <w:numPr>
          <w:ilvl w:val="1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każdy dostarczony produkt winien być I klasy, zgodny z Polską</w:t>
      </w:r>
      <w:r>
        <w:rPr>
          <w:rFonts w:cs="Arial"/>
          <w:szCs w:val="24"/>
        </w:rPr>
        <w:t xml:space="preserve"> Normą i posiadać niezbędne atesty;</w:t>
      </w:r>
    </w:p>
    <w:p w:rsidR="00C173FF" w:rsidRDefault="002E38E2">
      <w:pPr>
        <w:numPr>
          <w:ilvl w:val="1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Zamawiający ma prawo sprawdzić podczas odbioru przedmiot zamówienia pod względem jakości i ilości produktów;</w:t>
      </w:r>
    </w:p>
    <w:p w:rsidR="00C173FF" w:rsidRDefault="002E38E2">
      <w:pPr>
        <w:numPr>
          <w:ilvl w:val="1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dostarczane artykuły żywnościowe będą odpowiednio zapakowane, aby nie uległy zniszczeniu podczas transportu;</w:t>
      </w:r>
    </w:p>
    <w:p w:rsidR="00C173FF" w:rsidRDefault="002E38E2">
      <w:pPr>
        <w:numPr>
          <w:ilvl w:val="1"/>
          <w:numId w:val="2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artykuły muszą być dostarczane w opakowaniach jednostkowych opisanych w formularzu cenowym lub w opakowaniu o gramaturze bardzo zbliżonej, nie mniejszej niż opisana przez Zamawiającego w formularzu cenowym.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Zamawiający odmówi przyjęcia dostawy w przypadku: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stwierdzenia nieświeżości dostarczonego artykułu;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dostarczenia innego asortymentu niż zamówiony;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dostarczenia artykułów w terminie nieuzgodnionym z Zamawiającym;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dostarczenia ilości artykułów niezgodnych z zamówieniem.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Wymagania stawiane Wykonawcy: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Wykona</w:t>
      </w:r>
      <w:r>
        <w:rPr>
          <w:rFonts w:cs="Arial"/>
          <w:szCs w:val="24"/>
        </w:rPr>
        <w:t>wca odpowiedzialny jest za całokształt, w tym za przebieg oraz terminowe wykonanie zamówienia;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Wykonawca odpowiedzialny jest za jakość dostaw, zgodność z wymaganiami jakościowymi określonymi dla przedmiotu zamówienia;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 xml:space="preserve">Wykonawca zapewni należytą staranność </w:t>
      </w:r>
      <w:r>
        <w:rPr>
          <w:rFonts w:cs="Arial"/>
          <w:szCs w:val="24"/>
        </w:rPr>
        <w:t>przy realizacji zamówienia, rozumianą jako staranność profesjonalną w działalności objętej przedmiotem zamówienia;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cs="Arial"/>
          <w:szCs w:val="24"/>
        </w:rPr>
        <w:t>Wykonawca wyda przedmiot zamówienia zgodnie ze zgłoszonym zapotrzebowaniem ilościowym;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eastAsia="Times New Roman" w:cs="Arial"/>
          <w:szCs w:val="24"/>
        </w:rPr>
        <w:lastRenderedPageBreak/>
        <w:t xml:space="preserve">Wykonawca </w:t>
      </w:r>
      <w:r>
        <w:rPr>
          <w:rFonts w:cs="Arial"/>
          <w:szCs w:val="24"/>
        </w:rPr>
        <w:t>na każde żądanie Zamawiającego, Wykonawca ok</w:t>
      </w:r>
      <w:r>
        <w:rPr>
          <w:rFonts w:cs="Arial"/>
          <w:szCs w:val="24"/>
        </w:rPr>
        <w:t>aże w stosunku do każdego produktu odpowiednie certyfikaty zgodności z Polską Normą lub normami europejskimi;</w:t>
      </w:r>
    </w:p>
    <w:p w:rsidR="00C173FF" w:rsidRDefault="002E38E2">
      <w:pPr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rFonts w:eastAsia="Times New Roman" w:cs="Arial"/>
          <w:szCs w:val="24"/>
        </w:rPr>
        <w:t>z</w:t>
      </w:r>
      <w:r>
        <w:rPr>
          <w:rFonts w:cs="Arial"/>
          <w:szCs w:val="24"/>
        </w:rPr>
        <w:t>głaszanie na piśmie Zamawiającemu wszelkich zmian numerów telefonów lub adresu poczty elektronicznej.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W razie stwierdzenia wad lub braków podcza</w:t>
      </w:r>
      <w:r>
        <w:rPr>
          <w:rFonts w:cs="Arial"/>
          <w:szCs w:val="24"/>
        </w:rPr>
        <w:t>s przyjęcia dostawy, Zamawiający odmówi jej przyjęcia i telefonicznie lub pocztą e-mail zgłosi reklamację Wykonawcy.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W przypadku ujawnienia wad jakościowych i ilościowych artykułów żywnościowych, Zamawiający niezwłocznie po ich wykryciu powiadomi Wykonawc</w:t>
      </w:r>
      <w:r>
        <w:rPr>
          <w:rFonts w:cs="Arial"/>
          <w:szCs w:val="24"/>
        </w:rPr>
        <w:t>ę o tym fakcie w formie pisemnej pocztą e-mail Wykonawcę.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 xml:space="preserve">Wykonawca zobowiązany jest do wymiany wadliwego artykułu żywnościowego na wolny od wad </w:t>
      </w:r>
      <w:r>
        <w:rPr>
          <w:rFonts w:cs="Arial"/>
          <w:szCs w:val="24"/>
        </w:rPr>
        <w:t>lub dostarczenia brakującej ilości artykułów w terminie 1 godziny od zgłoszenia reklamacji.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 przypadku dostaw</w:t>
      </w:r>
      <w:r>
        <w:rPr>
          <w:rFonts w:cs="Arial"/>
          <w:szCs w:val="24"/>
        </w:rPr>
        <w:t xml:space="preserve"> specjalnych maksymalny czas dostawy nie może być dłuższy niż 2 godziny od złożenia zamówienia. Poprzez dostawy specjalne rozumie się dostawy produktów których na daną chwilę zabrakło a są niezbędne na dany dzień.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 przypadku niedotrzymania terminu wyznacz</w:t>
      </w:r>
      <w:r>
        <w:rPr>
          <w:rFonts w:cs="Arial"/>
          <w:szCs w:val="24"/>
        </w:rPr>
        <w:t>onego na dostawę specjalną lub wymianę towaru, Zamawiający będzie miał prawo zakupić na koszt Wykonawcy produkty będące jej przedmiotem.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Wykonawca po dokonaniu dostawy będzie każdorazowo wystawiał fakturę.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Każda faktura będzie zawierała wykaz dostarczonych</w:t>
      </w:r>
      <w:r>
        <w:rPr>
          <w:rFonts w:cs="Arial"/>
          <w:szCs w:val="24"/>
        </w:rPr>
        <w:t xml:space="preserve"> produktów.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Zapłata za dostarczone artykuły żywnościowe będzie płatna w terminie do 14 dni od daty dostarczenia prawidłowo wystawionej faktury do placówki, która odebrała artykuły żywnościowe, w drodze przelewu z konta Zamawiającego na konto Wykonawcy.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Dni</w:t>
      </w:r>
      <w:r>
        <w:rPr>
          <w:rFonts w:cs="Arial"/>
          <w:szCs w:val="24"/>
        </w:rPr>
        <w:t>em zapłaty jest dzień obciążenia rachunku bankowego Zamawiającego.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Zamawiający nie ponosi odpowiedzialności za szkody wyrządzone przez Wykonawcę podczas wykonywania przedmiotu zamówienia.</w:t>
      </w:r>
    </w:p>
    <w:p w:rsidR="00C173FF" w:rsidRDefault="002E38E2">
      <w:pPr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cs="Arial"/>
          <w:szCs w:val="24"/>
        </w:rPr>
        <w:t>Każdy Wykonawca w prowadzonym postępowaniu może złożyć tylko jedną o</w:t>
      </w:r>
      <w:r>
        <w:rPr>
          <w:rFonts w:cs="Arial"/>
          <w:szCs w:val="24"/>
        </w:rPr>
        <w:t>fertę.</w:t>
      </w:r>
    </w:p>
    <w:p w:rsidR="00C173FF" w:rsidRDefault="002E38E2">
      <w:pPr>
        <w:numPr>
          <w:ilvl w:val="0"/>
          <w:numId w:val="1"/>
        </w:numPr>
        <w:rPr>
          <w:rFonts w:ascii="Calibri" w:hAnsi="Calibri"/>
        </w:rPr>
      </w:pPr>
      <w:bookmarkStart w:id="0" w:name="__DdeLink__141_3280498585"/>
      <w:r>
        <w:rPr>
          <w:rFonts w:cs="Arial"/>
          <w:szCs w:val="24"/>
        </w:rPr>
        <w:t xml:space="preserve">Wykonawca zobowiązany jest zrealizować zamówienie na zasadach i warunkach opisanych we wzorze umowy stanowiącym załącznik nr 4 </w:t>
      </w:r>
      <w:bookmarkStart w:id="1" w:name="_GoBack"/>
      <w:bookmarkEnd w:id="1"/>
      <w:r>
        <w:rPr>
          <w:rFonts w:cs="Arial"/>
          <w:szCs w:val="24"/>
        </w:rPr>
        <w:t>do zapytania ofertowego.</w:t>
      </w:r>
      <w:bookmarkEnd w:id="0"/>
    </w:p>
    <w:sectPr w:rsidR="00C173FF" w:rsidSect="00C173FF">
      <w:pgSz w:w="11906" w:h="16838"/>
      <w:pgMar w:top="568" w:right="1417" w:bottom="993" w:left="1417" w:header="0" w:footer="0" w:gutter="0"/>
      <w:cols w:space="708"/>
      <w:formProt w:val="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1F3"/>
    <w:multiLevelType w:val="multilevel"/>
    <w:tmpl w:val="A272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</w:abstractNum>
  <w:abstractNum w:abstractNumId="1">
    <w:nsid w:val="4B76285E"/>
    <w:multiLevelType w:val="multilevel"/>
    <w:tmpl w:val="BB94D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1F36EC6"/>
    <w:multiLevelType w:val="multilevel"/>
    <w:tmpl w:val="4A88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Arial"/>
        <w:b w:val="0"/>
        <w:bCs w:val="0"/>
        <w:kern w:val="2"/>
        <w:sz w:val="24"/>
        <w:szCs w:val="24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Calibri" w:cs="Arial"/>
        <w:b w:val="0"/>
        <w:bCs w:val="0"/>
        <w:kern w:val="2"/>
        <w:sz w:val="24"/>
        <w:szCs w:val="24"/>
        <w:lang w:val="pl-PL" w:eastAsia="zh-CN" w:bidi="ar-SA"/>
      </w:rPr>
    </w:lvl>
  </w:abstractNum>
  <w:abstractNum w:abstractNumId="3">
    <w:nsid w:val="70E83D4F"/>
    <w:multiLevelType w:val="multilevel"/>
    <w:tmpl w:val="831E91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autoHyphenation/>
  <w:hyphenationZone w:val="425"/>
  <w:characterSpacingControl w:val="doNotCompress"/>
  <w:compat>
    <w:useFELayout/>
  </w:compat>
  <w:rsids>
    <w:rsidRoot w:val="00C173FF"/>
    <w:rsid w:val="002E38E2"/>
    <w:rsid w:val="00C1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31B"/>
    <w:pPr>
      <w:spacing w:after="200" w:line="360" w:lineRule="auto"/>
    </w:pPr>
    <w:rPr>
      <w:rFonts w:asciiTheme="minorHAnsi" w:eastAsia="Calibri" w:hAnsiTheme="minorHAnsi" w:cs="Calibri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1F031B"/>
    <w:pPr>
      <w:keepNext/>
      <w:spacing w:before="240" w:after="60" w:line="480" w:lineRule="auto"/>
      <w:outlineLvl w:val="0"/>
    </w:pPr>
    <w:rPr>
      <w:rFonts w:eastAsia="Times New Roman" w:cs="Times New Roman"/>
      <w:b/>
      <w:bCs/>
      <w:sz w:val="32"/>
      <w:szCs w:val="32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1F031B"/>
    <w:pPr>
      <w:keepNext/>
      <w:keepLines/>
      <w:spacing w:before="120" w:after="120"/>
      <w:outlineLvl w:val="1"/>
    </w:pPr>
    <w:rPr>
      <w:rFonts w:eastAsiaTheme="majorEastAsia" w:cs="Mangal"/>
      <w:b/>
      <w:sz w:val="28"/>
      <w:szCs w:val="23"/>
    </w:rPr>
  </w:style>
  <w:style w:type="character" w:customStyle="1" w:styleId="WW8Num1z0">
    <w:name w:val="WW8Num1z0"/>
    <w:qFormat/>
    <w:rsid w:val="00C173FF"/>
  </w:style>
  <w:style w:type="character" w:customStyle="1" w:styleId="WW8Num1z1">
    <w:name w:val="WW8Num1z1"/>
    <w:qFormat/>
    <w:rsid w:val="00C173FF"/>
  </w:style>
  <w:style w:type="character" w:customStyle="1" w:styleId="WW8Num1z2">
    <w:name w:val="WW8Num1z2"/>
    <w:qFormat/>
    <w:rsid w:val="00C173FF"/>
  </w:style>
  <w:style w:type="character" w:customStyle="1" w:styleId="WW8Num1z3">
    <w:name w:val="WW8Num1z3"/>
    <w:qFormat/>
    <w:rsid w:val="00C173FF"/>
  </w:style>
  <w:style w:type="character" w:customStyle="1" w:styleId="WW8Num1z4">
    <w:name w:val="WW8Num1z4"/>
    <w:qFormat/>
    <w:rsid w:val="00C173FF"/>
  </w:style>
  <w:style w:type="character" w:customStyle="1" w:styleId="WW8Num1z5">
    <w:name w:val="WW8Num1z5"/>
    <w:qFormat/>
    <w:rsid w:val="00C173FF"/>
  </w:style>
  <w:style w:type="character" w:customStyle="1" w:styleId="WW8Num1z6">
    <w:name w:val="WW8Num1z6"/>
    <w:qFormat/>
    <w:rsid w:val="00C173FF"/>
  </w:style>
  <w:style w:type="character" w:customStyle="1" w:styleId="WW8Num1z7">
    <w:name w:val="WW8Num1z7"/>
    <w:qFormat/>
    <w:rsid w:val="00C173FF"/>
  </w:style>
  <w:style w:type="character" w:customStyle="1" w:styleId="WW8Num1z8">
    <w:name w:val="WW8Num1z8"/>
    <w:qFormat/>
    <w:rsid w:val="00C173FF"/>
  </w:style>
  <w:style w:type="character" w:customStyle="1" w:styleId="WW8Num2z0">
    <w:name w:val="WW8Num2z0"/>
    <w:qFormat/>
    <w:rsid w:val="00C173FF"/>
    <w:rPr>
      <w:rFonts w:ascii="Arial" w:eastAsia="Calibri" w:hAnsi="Arial" w:cs="Arial"/>
      <w:b w:val="0"/>
      <w:bCs w:val="0"/>
      <w:color w:val="auto"/>
      <w:kern w:val="2"/>
      <w:sz w:val="24"/>
      <w:szCs w:val="24"/>
      <w:lang w:val="pl-PL" w:eastAsia="zh-CN" w:bidi="ar-SA"/>
    </w:rPr>
  </w:style>
  <w:style w:type="character" w:customStyle="1" w:styleId="WW8Num3z0">
    <w:name w:val="WW8Num3z0"/>
    <w:qFormat/>
    <w:rsid w:val="00C173FF"/>
    <w:rPr>
      <w:rFonts w:ascii="Arial" w:hAnsi="Arial" w:cs="Arial"/>
    </w:rPr>
  </w:style>
  <w:style w:type="character" w:customStyle="1" w:styleId="WW8Num3z2">
    <w:name w:val="WW8Num3z2"/>
    <w:qFormat/>
    <w:rsid w:val="00C173FF"/>
    <w:rPr>
      <w:rFonts w:ascii="Symbol" w:hAnsi="Symbol" w:cs="OpenSymbol"/>
      <w:sz w:val="24"/>
      <w:szCs w:val="24"/>
      <w:lang w:val="pl-PL"/>
    </w:rPr>
  </w:style>
  <w:style w:type="character" w:customStyle="1" w:styleId="WW8Num4z0">
    <w:name w:val="WW8Num4z0"/>
    <w:qFormat/>
    <w:rsid w:val="00C173FF"/>
    <w:rPr>
      <w:rFonts w:ascii="Symbol" w:hAnsi="Symbol" w:cs="OpenSymbol"/>
    </w:rPr>
  </w:style>
  <w:style w:type="character" w:customStyle="1" w:styleId="WW8Num4z1">
    <w:name w:val="WW8Num4z1"/>
    <w:qFormat/>
    <w:rsid w:val="00C173FF"/>
    <w:rPr>
      <w:rFonts w:ascii="OpenSymbol" w:hAnsi="OpenSymbol" w:cs="OpenSymbol"/>
      <w:kern w:val="2"/>
      <w:sz w:val="24"/>
      <w:szCs w:val="24"/>
      <w:lang w:val="pl-PL"/>
    </w:rPr>
  </w:style>
  <w:style w:type="character" w:customStyle="1" w:styleId="WW8Num3z1">
    <w:name w:val="WW8Num3z1"/>
    <w:qFormat/>
    <w:rsid w:val="00C173FF"/>
  </w:style>
  <w:style w:type="character" w:customStyle="1" w:styleId="WW8Num3z3">
    <w:name w:val="WW8Num3z3"/>
    <w:qFormat/>
    <w:rsid w:val="00C173FF"/>
  </w:style>
  <w:style w:type="character" w:customStyle="1" w:styleId="WW8Num3z4">
    <w:name w:val="WW8Num3z4"/>
    <w:qFormat/>
    <w:rsid w:val="00C173FF"/>
  </w:style>
  <w:style w:type="character" w:customStyle="1" w:styleId="WW8Num3z5">
    <w:name w:val="WW8Num3z5"/>
    <w:qFormat/>
    <w:rsid w:val="00C173FF"/>
  </w:style>
  <w:style w:type="character" w:customStyle="1" w:styleId="WW8Num3z6">
    <w:name w:val="WW8Num3z6"/>
    <w:qFormat/>
    <w:rsid w:val="00C173FF"/>
  </w:style>
  <w:style w:type="character" w:customStyle="1" w:styleId="WW8Num3z7">
    <w:name w:val="WW8Num3z7"/>
    <w:qFormat/>
    <w:rsid w:val="00C173FF"/>
  </w:style>
  <w:style w:type="character" w:customStyle="1" w:styleId="WW8Num3z8">
    <w:name w:val="WW8Num3z8"/>
    <w:qFormat/>
    <w:rsid w:val="00C173FF"/>
  </w:style>
  <w:style w:type="character" w:customStyle="1" w:styleId="Domylnaczcionkaakapitu4">
    <w:name w:val="Domyślna czcionka akapitu4"/>
    <w:qFormat/>
    <w:rsid w:val="00C173FF"/>
  </w:style>
  <w:style w:type="character" w:customStyle="1" w:styleId="Domylnaczcionkaakapitu3">
    <w:name w:val="Domyślna czcionka akapitu3"/>
    <w:qFormat/>
    <w:rsid w:val="00C173FF"/>
  </w:style>
  <w:style w:type="character" w:customStyle="1" w:styleId="Domylnaczcionkaakapitu2">
    <w:name w:val="Domyślna czcionka akapitu2"/>
    <w:qFormat/>
    <w:rsid w:val="00C173FF"/>
  </w:style>
  <w:style w:type="character" w:customStyle="1" w:styleId="WW8Num2z1">
    <w:name w:val="WW8Num2z1"/>
    <w:qFormat/>
    <w:rsid w:val="00C173FF"/>
  </w:style>
  <w:style w:type="character" w:customStyle="1" w:styleId="WW8Num2z2">
    <w:name w:val="WW8Num2z2"/>
    <w:qFormat/>
    <w:rsid w:val="00C173FF"/>
  </w:style>
  <w:style w:type="character" w:customStyle="1" w:styleId="WW8Num2z3">
    <w:name w:val="WW8Num2z3"/>
    <w:qFormat/>
    <w:rsid w:val="00C173FF"/>
  </w:style>
  <w:style w:type="character" w:customStyle="1" w:styleId="WW8Num2z4">
    <w:name w:val="WW8Num2z4"/>
    <w:qFormat/>
    <w:rsid w:val="00C173FF"/>
  </w:style>
  <w:style w:type="character" w:customStyle="1" w:styleId="WW8Num2z5">
    <w:name w:val="WW8Num2z5"/>
    <w:qFormat/>
    <w:rsid w:val="00C173FF"/>
  </w:style>
  <w:style w:type="character" w:customStyle="1" w:styleId="WW8Num2z6">
    <w:name w:val="WW8Num2z6"/>
    <w:qFormat/>
    <w:rsid w:val="00C173FF"/>
  </w:style>
  <w:style w:type="character" w:customStyle="1" w:styleId="WW8Num2z7">
    <w:name w:val="WW8Num2z7"/>
    <w:qFormat/>
    <w:rsid w:val="00C173FF"/>
  </w:style>
  <w:style w:type="character" w:customStyle="1" w:styleId="WW8Num2z8">
    <w:name w:val="WW8Num2z8"/>
    <w:qFormat/>
    <w:rsid w:val="00C173FF"/>
  </w:style>
  <w:style w:type="character" w:customStyle="1" w:styleId="WW8Num4z2">
    <w:name w:val="WW8Num4z2"/>
    <w:qFormat/>
    <w:rsid w:val="00C173FF"/>
  </w:style>
  <w:style w:type="character" w:customStyle="1" w:styleId="WW8Num4z3">
    <w:name w:val="WW8Num4z3"/>
    <w:qFormat/>
    <w:rsid w:val="00C173FF"/>
  </w:style>
  <w:style w:type="character" w:customStyle="1" w:styleId="WW8Num4z4">
    <w:name w:val="WW8Num4z4"/>
    <w:qFormat/>
    <w:rsid w:val="00C173FF"/>
  </w:style>
  <w:style w:type="character" w:customStyle="1" w:styleId="WW8Num4z5">
    <w:name w:val="WW8Num4z5"/>
    <w:qFormat/>
    <w:rsid w:val="00C173FF"/>
  </w:style>
  <w:style w:type="character" w:customStyle="1" w:styleId="WW8Num4z6">
    <w:name w:val="WW8Num4z6"/>
    <w:qFormat/>
    <w:rsid w:val="00C173FF"/>
  </w:style>
  <w:style w:type="character" w:customStyle="1" w:styleId="WW8Num4z7">
    <w:name w:val="WW8Num4z7"/>
    <w:qFormat/>
    <w:rsid w:val="00C173FF"/>
  </w:style>
  <w:style w:type="character" w:customStyle="1" w:styleId="WW8Num4z8">
    <w:name w:val="WW8Num4z8"/>
    <w:qFormat/>
    <w:rsid w:val="00C173FF"/>
  </w:style>
  <w:style w:type="character" w:customStyle="1" w:styleId="WW8Num5z0">
    <w:name w:val="WW8Num5z0"/>
    <w:qFormat/>
    <w:rsid w:val="00C173FF"/>
  </w:style>
  <w:style w:type="character" w:customStyle="1" w:styleId="WW8Num5z1">
    <w:name w:val="WW8Num5z1"/>
    <w:qFormat/>
    <w:rsid w:val="00C173FF"/>
  </w:style>
  <w:style w:type="character" w:customStyle="1" w:styleId="WW8Num5z2">
    <w:name w:val="WW8Num5z2"/>
    <w:qFormat/>
    <w:rsid w:val="00C173FF"/>
  </w:style>
  <w:style w:type="character" w:customStyle="1" w:styleId="WW8Num5z3">
    <w:name w:val="WW8Num5z3"/>
    <w:qFormat/>
    <w:rsid w:val="00C173FF"/>
  </w:style>
  <w:style w:type="character" w:customStyle="1" w:styleId="WW8Num5z4">
    <w:name w:val="WW8Num5z4"/>
    <w:qFormat/>
    <w:rsid w:val="00C173FF"/>
  </w:style>
  <w:style w:type="character" w:customStyle="1" w:styleId="WW8Num5z5">
    <w:name w:val="WW8Num5z5"/>
    <w:qFormat/>
    <w:rsid w:val="00C173FF"/>
  </w:style>
  <w:style w:type="character" w:customStyle="1" w:styleId="WW8Num5z6">
    <w:name w:val="WW8Num5z6"/>
    <w:qFormat/>
    <w:rsid w:val="00C173FF"/>
  </w:style>
  <w:style w:type="character" w:customStyle="1" w:styleId="WW8Num5z7">
    <w:name w:val="WW8Num5z7"/>
    <w:qFormat/>
    <w:rsid w:val="00C173FF"/>
  </w:style>
  <w:style w:type="character" w:customStyle="1" w:styleId="WW8Num5z8">
    <w:name w:val="WW8Num5z8"/>
    <w:qFormat/>
    <w:rsid w:val="00C173FF"/>
  </w:style>
  <w:style w:type="character" w:customStyle="1" w:styleId="Domylnaczcionkaakapitu1">
    <w:name w:val="Domyślna czcionka akapitu1"/>
    <w:qFormat/>
    <w:rsid w:val="00C173FF"/>
  </w:style>
  <w:style w:type="character" w:customStyle="1" w:styleId="NagwekZnak">
    <w:name w:val="Nagłówek Znak"/>
    <w:qFormat/>
    <w:rsid w:val="00C173FF"/>
    <w:rPr>
      <w:rFonts w:ascii="Calibri" w:eastAsia="Calibri" w:hAnsi="Calibri" w:cs="Times New Roman"/>
    </w:rPr>
  </w:style>
  <w:style w:type="character" w:customStyle="1" w:styleId="StopkaZnak">
    <w:name w:val="Stopka Znak"/>
    <w:qFormat/>
    <w:rsid w:val="00C173FF"/>
    <w:rPr>
      <w:rFonts w:ascii="Calibri" w:eastAsia="Calibri" w:hAnsi="Calibri" w:cs="Times New Roman"/>
    </w:rPr>
  </w:style>
  <w:style w:type="character" w:customStyle="1" w:styleId="Nagwek1Znak">
    <w:name w:val="Nagłówek 1 Znak"/>
    <w:qFormat/>
    <w:rsid w:val="00C173FF"/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character" w:customStyle="1" w:styleId="Znakinumeracji">
    <w:name w:val="Znaki numeracji"/>
    <w:qFormat/>
    <w:rsid w:val="00C173FF"/>
    <w:rPr>
      <w:rFonts w:ascii="Arial" w:hAnsi="Arial" w:cs="Arial"/>
    </w:rPr>
  </w:style>
  <w:style w:type="character" w:customStyle="1" w:styleId="Znakiwypunktowania">
    <w:name w:val="Znaki wypunktowania"/>
    <w:qFormat/>
    <w:rsid w:val="00C173FF"/>
    <w:rPr>
      <w:rFonts w:ascii="OpenSymbol" w:eastAsia="OpenSymbol" w:hAnsi="OpenSymbol" w:cs="OpenSymbo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1F031B"/>
    <w:rPr>
      <w:rFonts w:asciiTheme="minorHAnsi" w:eastAsiaTheme="majorEastAsia" w:hAnsiTheme="minorHAnsi" w:cs="Mangal"/>
      <w:b/>
      <w:sz w:val="28"/>
      <w:szCs w:val="23"/>
    </w:rPr>
  </w:style>
  <w:style w:type="paragraph" w:styleId="Nagwek">
    <w:name w:val="header"/>
    <w:basedOn w:val="Normalny"/>
    <w:next w:val="Tekstpodstawowy"/>
    <w:qFormat/>
    <w:rsid w:val="00C173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173FF"/>
    <w:pPr>
      <w:spacing w:after="120"/>
    </w:pPr>
  </w:style>
  <w:style w:type="paragraph" w:styleId="Lista">
    <w:name w:val="List"/>
    <w:basedOn w:val="Tekstpodstawowy"/>
    <w:rsid w:val="00C173FF"/>
    <w:rPr>
      <w:rFonts w:cs="Arial"/>
    </w:rPr>
  </w:style>
  <w:style w:type="paragraph" w:customStyle="1" w:styleId="Caption">
    <w:name w:val="Caption"/>
    <w:basedOn w:val="Normalny"/>
    <w:qFormat/>
    <w:rsid w:val="00C173F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173FF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173F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next w:val="Tekstpodstawowy"/>
    <w:rsid w:val="00C173FF"/>
    <w:pPr>
      <w:spacing w:after="0" w:line="240" w:lineRule="auto"/>
    </w:pPr>
    <w:rPr>
      <w:sz w:val="20"/>
      <w:szCs w:val="20"/>
      <w:lang/>
    </w:rPr>
  </w:style>
  <w:style w:type="paragraph" w:styleId="Legenda">
    <w:name w:val="caption"/>
    <w:basedOn w:val="Normalny"/>
    <w:qFormat/>
    <w:rsid w:val="00C173F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4">
    <w:name w:val="Nagłówek4"/>
    <w:basedOn w:val="Normalny"/>
    <w:next w:val="Tekstpodstawowy"/>
    <w:qFormat/>
    <w:rsid w:val="00C173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rsid w:val="00C173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C173F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2">
    <w:name w:val="Nagłówek2"/>
    <w:basedOn w:val="Normalny"/>
    <w:next w:val="Tekstpodstawowy"/>
    <w:qFormat/>
    <w:rsid w:val="00C173FF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2">
    <w:name w:val="Podpis2"/>
    <w:basedOn w:val="Normalny"/>
    <w:qFormat/>
    <w:rsid w:val="00C173F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1">
    <w:name w:val="Nagłówek1"/>
    <w:basedOn w:val="Normalny"/>
    <w:next w:val="Tekstpodstawowy"/>
    <w:qFormat/>
    <w:rsid w:val="00C173FF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1">
    <w:name w:val="Podpis1"/>
    <w:basedOn w:val="Normalny"/>
    <w:qFormat/>
    <w:rsid w:val="00C173F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Footer">
    <w:name w:val="Footer"/>
    <w:basedOn w:val="Normalny"/>
    <w:rsid w:val="00C173FF"/>
    <w:pPr>
      <w:spacing w:after="0" w:line="240" w:lineRule="auto"/>
    </w:pPr>
    <w:rPr>
      <w:sz w:val="20"/>
      <w:szCs w:val="20"/>
      <w:lang/>
    </w:rPr>
  </w:style>
  <w:style w:type="paragraph" w:customStyle="1" w:styleId="Akapitzlist1">
    <w:name w:val="Akapit z listą1"/>
    <w:basedOn w:val="Normalny"/>
    <w:qFormat/>
    <w:rsid w:val="00C173FF"/>
    <w:pPr>
      <w:spacing w:line="276" w:lineRule="auto"/>
      <w:ind w:left="720"/>
    </w:pPr>
    <w:rPr>
      <w:rFonts w:cs="Arial"/>
      <w:sz w:val="22"/>
      <w:szCs w:val="20"/>
      <w:lang w:eastAsia="en-US"/>
    </w:rPr>
  </w:style>
  <w:style w:type="paragraph" w:styleId="Akapitzlist">
    <w:name w:val="List Paragraph"/>
    <w:basedOn w:val="Normalny"/>
    <w:qFormat/>
    <w:rsid w:val="00C173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1374</Words>
  <Characters>8250</Characters>
  <Application>Microsoft Office Word</Application>
  <DocSecurity>0</DocSecurity>
  <Lines>68</Lines>
  <Paragraphs>19</Paragraphs>
  <ScaleCrop>false</ScaleCrop>
  <Company/>
  <LinksUpToDate>false</LinksUpToDate>
  <CharactersWithSpaces>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dormie</dc:creator>
  <dc:description/>
  <cp:lastModifiedBy>nauczyciel</cp:lastModifiedBy>
  <cp:revision>14</cp:revision>
  <cp:lastPrinted>2024-11-15T10:19:00Z</cp:lastPrinted>
  <dcterms:created xsi:type="dcterms:W3CDTF">2023-08-16T12:25:00Z</dcterms:created>
  <dcterms:modified xsi:type="dcterms:W3CDTF">2024-11-15T13:11:00Z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