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Arial" w:hAnsi="Arial"/>
        </w:rPr>
      </w:pPr>
      <w:r>
        <w:rPr>
          <w:rFonts w:ascii="Calibri" w:hAnsi="Calibri"/>
        </w:rPr>
        <w:t>Zapros</w:t>
      </w:r>
      <w:bookmarkStart w:id="0" w:name="_GoBack"/>
      <w:bookmarkEnd w:id="0"/>
      <w:r>
        <w:rPr>
          <w:rFonts w:ascii="Calibri" w:hAnsi="Calibri"/>
        </w:rPr>
        <w:t>zenie</w:t>
      </w:r>
    </w:p>
    <w:p>
      <w:pPr>
        <w:pStyle w:val="Normal"/>
        <w:ind w:left="5386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Piotrków Trybunalski, dnia 18</w:t>
      </w:r>
      <w:r>
        <w:rPr>
          <w:rFonts w:cs="Arial" w:ascii="Calibri" w:hAnsi="Calibri"/>
        </w:rPr>
        <w:t>.11.2024 r.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Szkoła Podstawowa nr 12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im. K. Makuszyńskiego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ul. Belzacka 104</w:t>
      </w:r>
    </w:p>
    <w:p>
      <w:pPr>
        <w:pStyle w:val="Normal"/>
        <w:spacing w:lineRule="auto" w:line="276" w:before="0" w:after="240"/>
        <w:rPr>
          <w:rFonts w:ascii="Calibri" w:hAnsi="Calibri"/>
        </w:rPr>
      </w:pPr>
      <w:r>
        <w:rPr>
          <w:rFonts w:cs="Arial" w:ascii="Calibri" w:hAnsi="Calibri"/>
        </w:rPr>
        <w:t>97-300 Piotrków Trybunalski</w:t>
      </w:r>
    </w:p>
    <w:p>
      <w:pPr>
        <w:pStyle w:val="Normal"/>
        <w:spacing w:before="0" w:after="454"/>
        <w:rPr>
          <w:rFonts w:ascii="Calibri" w:hAnsi="Calibri"/>
        </w:rPr>
      </w:pPr>
      <w:r>
        <w:rPr>
          <w:rFonts w:cs="Arial" w:ascii="Calibri" w:hAnsi="Calibri"/>
          <w:color w:val="000000"/>
        </w:rPr>
        <w:t>SP12.3601.</w:t>
      </w:r>
      <w:r>
        <w:rPr>
          <w:rFonts w:cs="Arial" w:ascii="Calibri" w:hAnsi="Calibri"/>
          <w:b/>
          <w:bCs/>
        </w:rPr>
        <w:t>1</w:t>
      </w:r>
      <w:r>
        <w:rPr>
          <w:rFonts w:cs="Arial" w:ascii="Calibri" w:hAnsi="Calibri"/>
        </w:rPr>
        <w:t>.2024</w:t>
      </w:r>
    </w:p>
    <w:p>
      <w:pPr>
        <w:pStyle w:val="Normal"/>
        <w:rPr>
          <w:rFonts w:ascii="Calibri" w:hAnsi="Calibri"/>
        </w:rPr>
      </w:pPr>
      <w:bookmarkStart w:id="1" w:name="__DdeLink__2644_623299618"/>
      <w:r>
        <w:rPr>
          <w:rFonts w:ascii="Calibri" w:hAnsi="Calibri"/>
        </w:rPr>
        <w:t>Szkoła Podstawowa nr 12 im. K. Makuszyńskiego w Piotrkowie Trybunalskim, w imieniu której działa Łukasz Jakubowski – dyrektor szkoły, zaprasza do udziału w zapytaniu ofertowym w sprawie udzielenia zamówienia na dostawy żywności</w:t>
      </w:r>
      <w:r>
        <w:rPr>
          <w:rFonts w:ascii="Calibri" w:hAnsi="Calibri"/>
          <w:b/>
          <w:bCs/>
        </w:rPr>
        <w:t xml:space="preserve"> </w:t>
      </w:r>
      <w:r>
        <w:rPr>
          <w:rFonts w:ascii="Calibri" w:hAnsi="Calibri"/>
        </w:rPr>
        <w:t>na potrzeby szkoły o szacunkowej wartości nieprzekraczającej kwoty 130000 złotych netto, wyłączonej na podstawie art. 2 ust. 1 pkt 1 ze stosowania ustawy z dnia 11 września 2019 r. Prawo zamówień publicznych (t.j. Dz. U. z 2024 r. poz. 1320)</w:t>
      </w:r>
      <w:bookmarkEnd w:id="1"/>
    </w:p>
    <w:p>
      <w:pPr>
        <w:pStyle w:val="Normal"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Opis przedmiotu zamówienia: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przedmiotem zamówienia jest dostawa </w:t>
      </w:r>
      <w:r>
        <w:rPr>
          <w:rFonts w:cs="Arial" w:ascii="Calibri" w:hAnsi="Calibri"/>
          <w:b/>
          <w:bCs/>
        </w:rPr>
        <w:t>mięsa i wędlin</w:t>
      </w:r>
      <w:r>
        <w:rPr>
          <w:rFonts w:cs="Arial" w:ascii="Calibri" w:hAnsi="Calibri"/>
          <w:color w:val="000000"/>
        </w:rPr>
        <w:t>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eastAsia="Arial" w:cs="Arial" w:ascii="Calibri" w:hAnsi="Calibri"/>
          <w:color w:val="000000"/>
        </w:rPr>
        <w:t xml:space="preserve"> </w:t>
      </w:r>
      <w:r>
        <w:rPr>
          <w:rFonts w:eastAsia="Arial" w:cs="Arial" w:ascii="Calibri" w:hAnsi="Calibri"/>
          <w:color w:val="000000"/>
        </w:rPr>
        <w:t>s</w:t>
      </w:r>
      <w:r>
        <w:rPr>
          <w:rFonts w:cs="Arial" w:ascii="Calibri" w:hAnsi="Calibri"/>
          <w:iCs/>
          <w:color w:val="000000"/>
        </w:rPr>
        <w:t>zczegółowy opis przedmiotu zamówienia stanowi załącznik nr 1 do niniejszego zapytania ofertowego.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Wymagane przez Zamawiającego dokumenty i oświadczenia potwierdzające możliwość realizacji zamówienia: aktualny odpis z właściwego rejestru lub Centralnej Ewidencji i Informacji o Działalności Gospodarczej, jeżeli odrębne przepisy wymagają wpisu do rejestru lub ewidencji.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Termin realizacji zamówienia: </w:t>
      </w:r>
      <w:r>
        <w:rPr>
          <w:rFonts w:eastAsia="Lucida Sans Unicode" w:cs="Arial" w:ascii="Calibri" w:hAnsi="Calibri"/>
          <w:lang w:eastAsia="en-US" w:bidi="en-US"/>
        </w:rPr>
        <w:t>od dnia 2.01.2025 r. do dnia 31.12.2025 r.,</w:t>
      </w:r>
      <w:r>
        <w:rPr>
          <w:rFonts w:cs="Arial" w:ascii="Calibri" w:hAnsi="Calibri"/>
        </w:rPr>
        <w:t xml:space="preserve"> </w:t>
      </w:r>
      <w:r>
        <w:rPr>
          <w:rFonts w:eastAsia="Times New Roman" w:cs="Arial" w:ascii="Calibri" w:hAnsi="Calibri"/>
          <w:color w:val="000000"/>
        </w:rPr>
        <w:t xml:space="preserve">z zastrzeżeniem, że dostawy będą realizowane w okresach przebywania </w:t>
      </w:r>
      <w:r>
        <w:rPr>
          <w:rFonts w:cs="Arial" w:ascii="Calibri" w:hAnsi="Calibri"/>
          <w:color w:val="000000"/>
        </w:rPr>
        <w:t>dzieci i młodzieży w placówce oświatowej</w:t>
      </w:r>
      <w:r>
        <w:rPr>
          <w:rFonts w:eastAsia="Times New Roman" w:cs="Arial" w:ascii="Calibri" w:hAnsi="Calibri"/>
          <w:color w:val="000000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Miejsce i termin złożenia ofert: ofertę należy złożyć w terminie do dnia 26</w:t>
      </w:r>
      <w:r>
        <w:rPr>
          <w:rFonts w:cs="Arial" w:ascii="Calibri" w:hAnsi="Calibri"/>
        </w:rPr>
        <w:t xml:space="preserve">.11.2024 r., do godz. 10:00 w </w:t>
      </w:r>
      <w:r>
        <w:rPr>
          <w:rFonts w:eastAsia="Calibri" w:cs="Arial" w:ascii="Calibri" w:hAnsi="Calibri"/>
          <w:kern w:val="0"/>
          <w:lang w:eastAsia="en-US"/>
        </w:rPr>
        <w:t>sekretariacie</w:t>
      </w:r>
      <w:r>
        <w:rPr>
          <w:rFonts w:cs="Arial" w:ascii="Calibri" w:hAnsi="Calibri"/>
        </w:rPr>
        <w:t xml:space="preserve"> Zamawiającego: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osobiście,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 xml:space="preserve">za pośrednictwem operatora pocztowego na adres: </w:t>
      </w:r>
      <w:r>
        <w:rPr>
          <w:rFonts w:cs="Arial" w:ascii="Calibri" w:hAnsi="Calibri"/>
          <w:color w:val="000000"/>
        </w:rPr>
        <w:t>Szkoła Podstawowa nr 12 im. K. Makuszyńskiego, ul. Belzacka 104, 97-300 Piotrków Trybunalski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Miejsce i termin otwarcia ofert: otwarcie ofert nastąpi dnia 26</w:t>
      </w:r>
      <w:r>
        <w:rPr>
          <w:rFonts w:cs="Arial" w:ascii="Calibri" w:hAnsi="Calibri"/>
        </w:rPr>
        <w:t xml:space="preserve">.11.2024 r., o godz. 10:15 w </w:t>
      </w:r>
      <w:r>
        <w:rPr>
          <w:rFonts w:eastAsia="Calibri" w:cs="Arial" w:ascii="Calibri" w:hAnsi="Calibri"/>
          <w:kern w:val="0"/>
          <w:lang w:eastAsia="en-US"/>
        </w:rPr>
        <w:t>siedzibie</w:t>
      </w:r>
      <w:r>
        <w:rPr>
          <w:rFonts w:cs="Arial" w:ascii="Calibri" w:hAnsi="Calibri"/>
        </w:rPr>
        <w:t xml:space="preserve"> Zamawiającego tj. Szkoła Podstawowa nr 12 im. </w:t>
      </w:r>
      <w:r>
        <w:rPr>
          <w:rFonts w:cs="Arial" w:ascii="Calibri" w:hAnsi="Calibri"/>
          <w:color w:val="000000"/>
        </w:rPr>
        <w:t>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Na kopercie należy umieścić nazwę i adres Wykonawcy wraz z numerem telefonu oraz napis:</w:t>
      </w:r>
      <w:r>
        <w:rPr>
          <w:rFonts w:ascii="Calibri" w:hAnsi="Calibri"/>
        </w:rPr>
        <w:t xml:space="preserve"> </w:t>
      </w:r>
      <w:r>
        <w:rPr>
          <w:rFonts w:eastAsia="Lucida Sans Unicode" w:cs="Arial" w:ascii="Calibri" w:hAnsi="Calibri"/>
          <w:b/>
          <w:bCs/>
          <w:color w:val="000000"/>
          <w:lang w:eastAsia="en-US" w:bidi="en-US"/>
        </w:rPr>
        <w:t>Dostawa</w:t>
      </w:r>
      <w:r>
        <w:rPr>
          <w:rFonts w:eastAsia="Lucida Sans Unicode" w:cs="Arial" w:ascii="Calibri" w:hAnsi="Calibri"/>
          <w:color w:val="000000"/>
          <w:lang w:eastAsia="en-US" w:bidi="en-US"/>
        </w:rPr>
        <w:t xml:space="preserve"> </w:t>
      </w:r>
      <w:r>
        <w:rPr>
          <w:rFonts w:cs="Arial" w:ascii="Calibri" w:hAnsi="Calibri"/>
          <w:b/>
          <w:bCs/>
        </w:rPr>
        <w:t>mięsa i wędlin</w:t>
      </w:r>
      <w:r>
        <w:rPr>
          <w:rFonts w:cs="Arial" w:ascii="Calibri" w:hAnsi="Calibri"/>
        </w:rPr>
        <w:t xml:space="preserve"> </w:t>
      </w:r>
      <w:r>
        <w:rPr>
          <w:rFonts w:cs="Arial" w:ascii="Calibri" w:hAnsi="Calibri"/>
          <w:b/>
          <w:bCs/>
          <w:color w:val="000000"/>
        </w:rPr>
        <w:t>dla Szkoły Podstawowej nr 12 im. K. Makuszyńskiego w Piotrkowie Trybunalskim</w:t>
      </w:r>
      <w:r>
        <w:rPr>
          <w:rFonts w:eastAsia="Lucida Sans Unicode" w:cs="Arial" w:ascii="Calibri" w:hAnsi="Calibri"/>
          <w:b/>
          <w:bCs/>
          <w:color w:val="000000"/>
          <w:lang w:eastAsia="en-US" w:bidi="en-US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lang w:eastAsia="en-US" w:bidi="en-US"/>
        </w:rPr>
        <w:t xml:space="preserve">Cena </w:t>
      </w:r>
      <w:r>
        <w:rPr>
          <w:rFonts w:cs="Arial" w:ascii="Calibri" w:hAnsi="Calibri"/>
          <w:color w:val="000000"/>
        </w:rPr>
        <w:t>brutto za realizację przedmiotu zamówienia musi obejmować wszystkie koszty jego wykonania.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Przy wyborze oferty najkorzystniejszej, Zamawiający będzie się kierował następującymi kryteriami:</w:t>
      </w:r>
    </w:p>
    <w:p>
      <w:pPr>
        <w:pStyle w:val="Normal"/>
        <w:widowControl/>
        <w:ind w:left="709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kryterium – cena oferty ,,C”– waga 100% (100% = 100 pkt.).</w:t>
      </w:r>
    </w:p>
    <w:p>
      <w:pPr>
        <w:pStyle w:val="Normal"/>
        <w:widowControl/>
        <w:ind w:left="709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Maksymalną liczbę punktów w tym kryterium (100 pkt.) otrzyma Wykonawca, który zaproponuje najniższą cenę za wykonanie całości zamówienia podaną przez Wykonawcę w formularzu ofertowym (Załącznik nr 2) do zapytania ofertowego, natomiast pozostali Wykonawcy otrzymają odpowiednio mniejszą liczbę punktów obliczoną zgodnie z poniższym wzorem: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 = 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/ C</w:t>
      </w:r>
      <w:r>
        <w:rPr>
          <w:rFonts w:cs="Arial" w:ascii="Calibri" w:hAnsi="Calibri"/>
          <w:color w:val="000000"/>
          <w:vertAlign w:val="subscript"/>
        </w:rPr>
        <w:t>o</w:t>
      </w:r>
      <w:r>
        <w:rPr>
          <w:rFonts w:cs="Arial" w:ascii="Calibri" w:hAnsi="Calibri"/>
          <w:color w:val="000000"/>
        </w:rPr>
        <w:t xml:space="preserve"> x 100 pkt.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gdzie: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- cena brutto oferty najtańszej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o </w:t>
      </w:r>
      <w:r>
        <w:rPr>
          <w:rFonts w:cs="Arial" w:ascii="Calibri" w:hAnsi="Calibri"/>
          <w:color w:val="000000"/>
        </w:rPr>
        <w:t>- cena brutto oferty ocenianej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Najkorzystniejsza oferta w odniesieniu do tego kryterium może uzyskać maksimum 100 pkt. Punktacja przyznana ofertom będzie liczona z dokładnością do dwóch miejsc po przecinku. Najwyższa liczba punktów wyznaczy najkorzystniejszą ofertę.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Forma składanych dokumentów.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ofertę należy sporządzić w języku polskim z zachowaniem formy pisemnej.</w:t>
      </w:r>
    </w:p>
    <w:p>
      <w:pPr>
        <w:pStyle w:val="Normal"/>
        <w:widowControl/>
        <w:numPr>
          <w:ilvl w:val="1"/>
          <w:numId w:val="1"/>
        </w:numPr>
        <w:rPr/>
      </w:pPr>
      <w:r>
        <w:rPr>
          <w:rFonts w:cs="Arial" w:ascii="Calibri" w:hAnsi="Calibri"/>
          <w:color w:val="000000"/>
        </w:rPr>
        <w:t>Zamawiający wymaga, by oferta wraz ze wszystkimi załącznikami była podpisana przez osoby uprawnione do reprezentowania Wykonawcy. W sytuacji, gdy Wykonawca reprezentowany jest przez pełnomocnika, do oferty należy dołączyć pełnomocnictwo we właściwej formie.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Na ofertę składają się: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formularz ofertowy wraz z pakietem asortymentowo-cenowym,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aktualny odpis z właściwego rejestru lub Centralnej Ewidencji i Informacji o Działalności Gospodarczej, jeżeli odrębne przepisy wymagają wpisu do rejestru lub ewidencji,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pełnomocnictwo, jeśli występuje.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Osobą uprawnioną do kontaktów z Wykonawcami jest:</w:t>
      </w:r>
    </w:p>
    <w:p>
      <w:pPr>
        <w:pStyle w:val="Normal"/>
        <w:widowControl/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Aneta Bińkowska tel.</w:t>
      </w:r>
      <w:r>
        <w:rPr>
          <w:rFonts w:eastAsia="Arial" w:cs="Arial" w:ascii="Calibri" w:hAnsi="Calibri"/>
        </w:rPr>
        <w:t xml:space="preserve"> 44 646 68 58</w:t>
      </w:r>
      <w:r>
        <w:rPr>
          <w:rFonts w:cs="Arial" w:ascii="Calibri" w:hAnsi="Calibri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Informacje dotyczące zawarcia umowy: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podpisze umowę z Wykonawcą, który zaoferuje najkorzystniejsze warunki realizacji zamówienia (wzór umowy w załączeniu do zapytania ofertowego).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Wykonawca, którego oferta zostanie wybrana, zobowiązany jest do podpisania umowy w miejscu i terminie wyznaczonym przez Zamawiającego.</w:t>
      </w:r>
    </w:p>
    <w:p>
      <w:pPr>
        <w:pStyle w:val="Normal"/>
        <w:widowControl/>
        <w:numPr>
          <w:ilvl w:val="0"/>
          <w:numId w:val="1"/>
        </w:numPr>
        <w:rPr/>
      </w:pPr>
      <w:r>
        <w:rPr>
          <w:rFonts w:cs="Arial" w:ascii="Calibri" w:hAnsi="Calibri"/>
          <w:color w:val="000000"/>
        </w:rPr>
        <w:t>Niniejsze zapytanie ofertowe nie stanowi oferty w rozumieniu przepisów kodeksu cywilnego i otrzymanie w jego konsekwencji oferty nie jest równorzędne ze złożeniem zamówienia przez Szkołę Podstawowa nr 12 im. K. Makuszyńskiego w Piotrkowie Trybunalskim, ul. Belzacka 104. Nie stanowi podstawy do roszczenia sobie praw ze strony Wykonawcy do zawarcia umowy.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wymaga, aby: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oferta wraz ze wszystkimi załącznikami była podpisana przez osoby uprawnione do reprezentowania Wykonawcy. W sytuacji, gdy Wykonawca reprezentowany jest przez pełnomocnika, do oferty należy dołączyć pełnomocnictwo we właściwej formie,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ceny w ofercie składanej przez Wykonawcę mają być wyrażone cyfrą oraz słownie,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cena brutto za realizację przedmiotu zamówienia musi obejmować wszystkie koszty jego wykonania, w tym transport i wniesienie do pomieszczenia wskazanego przez pracownika Zamawiającego.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Termin i sposób zapłaty:</w:t>
      </w:r>
    </w:p>
    <w:p>
      <w:pPr>
        <w:pStyle w:val="Normal"/>
        <w:widowControl/>
        <w:ind w:left="720" w:hanging="0"/>
        <w:rPr/>
      </w:pPr>
      <w:r>
        <w:rPr>
          <w:rFonts w:eastAsia="Lucida Sans Unicode" w:cs="Arial" w:ascii="Calibri" w:hAnsi="Calibri"/>
          <w:color w:val="000000"/>
          <w:lang w:eastAsia="en-US" w:bidi="en-US"/>
        </w:rPr>
        <w:t>Wynagrodzenie płatne będzie na podstawie faktury VAT przelewem na rachunek bankowy Wykonawcy,  po wykonaniu dostawy bez zastrzeżeń, w terminie do 14 dni od daty dostarczenia do siedziby Zamawiającego, tj.</w:t>
      </w:r>
      <w:r>
        <w:rPr>
          <w:rFonts w:cs="Arial" w:ascii="Calibri" w:hAnsi="Calibri"/>
          <w:color w:val="000000"/>
        </w:rPr>
        <w:t xml:space="preserve"> Szkoła Podstawowa nr 12 im. 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Inne informacje:</w:t>
      </w:r>
    </w:p>
    <w:p>
      <w:pPr>
        <w:pStyle w:val="Normal"/>
        <w:shd w:val="clear" w:color="auto" w:fill="FFFFFF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Zamawiający informuje, iż zgodnie z art. 7 ust. 1 ustawy </w:t>
      </w:r>
      <w:r>
        <w:rPr>
          <w:rFonts w:cs="Arial" w:ascii="Calibri" w:hAnsi="Calibri"/>
          <w:color w:val="000000"/>
          <w:shd w:fill="FFFFFF" w:val="clear"/>
        </w:rPr>
        <w:t xml:space="preserve">z dnia 13 kwietnia 2022 r. </w:t>
      </w:r>
      <w:bookmarkStart w:id="2" w:name="__DdeLink__241_430311163"/>
      <w:r>
        <w:rPr>
          <w:rFonts w:cs="Arial" w:ascii="Calibri" w:hAnsi="Calibri"/>
          <w:color w:val="000000"/>
          <w:shd w:fill="FFFFFF" w:val="clear"/>
        </w:rPr>
        <w:t xml:space="preserve">o szczególnych rozwiązaniach w zakresie przeciwdziałania wspieraniu agresji na Ukrainę </w:t>
      </w:r>
      <w:bookmarkEnd w:id="2"/>
      <w:r>
        <w:rPr>
          <w:rFonts w:cs="Arial" w:ascii="Calibri" w:hAnsi="Calibri"/>
          <w:color w:val="000000"/>
          <w:shd w:fill="FFFFFF" w:val="clear"/>
        </w:rPr>
        <w:t xml:space="preserve">oraz służących ochronie bezpieczeństwa narodowego (Dz. U. z 2024 r. poz. </w:t>
      </w:r>
      <w:r>
        <w:rPr>
          <w:rFonts w:eastAsia="Andale Sans UI" w:cs="Arial" w:ascii="Calibri" w:hAnsi="Calibri"/>
          <w:color w:val="000000"/>
          <w:kern w:val="2"/>
          <w:sz w:val="24"/>
          <w:szCs w:val="24"/>
          <w:shd w:fill="FFFFFF" w:val="clear"/>
          <w:lang w:eastAsia="zh-CN"/>
        </w:rPr>
        <w:t>507</w:t>
      </w:r>
      <w:r>
        <w:rPr>
          <w:rFonts w:cs="Arial" w:ascii="Calibri" w:hAnsi="Calibri"/>
          <w:color w:val="000000"/>
          <w:shd w:fill="FFFFFF" w:val="clear"/>
        </w:rPr>
        <w:t xml:space="preserve">) </w:t>
      </w:r>
      <w:r>
        <w:rPr>
          <w:rFonts w:cs="Arial" w:ascii="Calibri" w:hAnsi="Calibri"/>
          <w:color w:val="000000"/>
        </w:rPr>
        <w:t>z postępowania o udzielenie zamówienia publicznego lub z konkursu zamawiający wyklucza: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Klauzula informacyjna wynikająca z art. 13 rozporządzenia RODO.</w:t>
      </w:r>
    </w:p>
    <w:p>
      <w:pPr>
        <w:pStyle w:val="Normal"/>
        <w:widowControl/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Państwa danych osobowych oraz o przysługujących Państwu prawach z tym związanych.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Administratorem Państwa danych osobowych przetwarzanych w Szkole Podstawowej nr 12 im. K. Makuszyńskiego, przy ul. Belzackiej 104, 97-300 Piotrków Trybunalski jest Dyrektor Szkoły Podstawowej nr 12.</w:t>
      </w:r>
    </w:p>
    <w:p>
      <w:pPr>
        <w:pStyle w:val="Normal"/>
        <w:rPr/>
      </w:pPr>
      <w:r>
        <w:rPr>
          <w:rFonts w:cs="Arial" w:ascii="Calibri" w:hAnsi="Calibri"/>
        </w:rPr>
        <w:t xml:space="preserve">Jeśli macie Państwo pytania dotyczące sposobu i zakresu przetwarzania Państwa danych osobowych w naszej jednostce, praw Państwu przysługujących prosimy o kontakt z Inspektorem Ochrony Danych Osobowych, którym jest Pan Marcin Tynda za pośrednictwem adresu e-mail: </w:t>
      </w:r>
      <w:hyperlink r:id="rId2">
        <w:r>
          <w:rPr>
            <w:rStyle w:val="Czeinternetowe"/>
            <w:rFonts w:cs="Arial" w:ascii="Calibri" w:hAnsi="Calibri"/>
          </w:rPr>
          <w:t>iod@efigo.pl</w:t>
        </w:r>
      </w:hyperlink>
      <w:r>
        <w:rPr>
          <w:rFonts w:cs="Arial" w:ascii="Calibri" w:hAnsi="Calibri"/>
        </w:rPr>
        <w:t>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Informujemy, że przetwarzamy Państwa dane osobowe na podstawie obowiązujących przepisów prawa, zawartych umów oraz na podstawie udzielonej przez Państwa zgody.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Pani/Pana dane osobowe przetwarzane są w celu/celach: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wypełnienia obowiązków prawnych na nas ciążących,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realizacji umów zawartych z kontrahentami,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w pozostałych przypadkach Państwa dane osobowe przetwarzane są wyłącznie na podstawie wcześniej udzielonej zgody w zakresie i celu określonym w treści zgody.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W związku z przetwarzaniem danych w celach, o których mowa w pkt 4 odbiorcami Państwa danych osobowych mogą być:</w:t>
      </w:r>
    </w:p>
    <w:p>
      <w:pPr>
        <w:pStyle w:val="Normal"/>
        <w:numPr>
          <w:ilvl w:val="2"/>
          <w:numId w:val="5"/>
        </w:numPr>
        <w:rPr>
          <w:rFonts w:ascii="Calibri" w:hAnsi="Calibri"/>
        </w:rPr>
      </w:pPr>
      <w:r>
        <w:rPr>
          <w:rFonts w:cs="Arial" w:ascii="Calibri" w:hAnsi="Calibri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>
      <w:pPr>
        <w:pStyle w:val="Normal"/>
        <w:numPr>
          <w:ilvl w:val="2"/>
          <w:numId w:val="5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inne podmioty, które na podstawie stosownych umów podpisanych z naszą jednostką przetwarzają dane osobowe dla których jesteśmy Administratorem Danych Osobowych.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osobowe będą przechowywane przez okres niezbędny do realizacji celów określonych w pkt 4, a po tym czasie przez okres oraz w zakresie wymaganym przez przepisy powszechnie obowiązującego prawa.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W związku z przetwarzaniem Państwa danych osobowych przysługują Państwu następujące uprawnienia: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dostępu do danych osobowych, w tym prawo do uzyskania kopii tych danych,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 żądania sprostowania (poprawiania) danych osobowych, w przypadku, gdy dane są nieprawidłowe lub niekompletne,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 żądania usunięcia danych osobowych (zwane również prawem do bycia zapomnianym), w przypadku gdy: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nie są już niezbędne do celów, dla których były zebrane lub w inny sposób przetwarzane,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 osobowych,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 wycofała zgodę na przetwarzanie danych osobowych, która jest podstawą przetwarzania danych i nie ma innej podstawy prawnej przetwarzania danych,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osobowe przetwarzane są niezgodnie z prawem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osobowe muszą być usunięte w celu wywiązania się z obowiązku wynikającego z przepisów prawa,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do żądania ograniczenia przetwarzania danych osobowych, w przypadku, gdy: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 kwestionuje prawidłowość danych osobowych,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danych jest niezgodne z prawem, a osoba, której dane dotyczą, sprzeciwia się usunięciu danych, żądając w zamian ich ograniczenia,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Administrator nie potrzebuje już danych dla swoich celów, ale osoba, której dane dotyczą, potrzebuje ich do ustalenia, obrony lub dochodzenia roszczeń,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danych, do czasu ustalenia czy prawnie uzasadnione podstawy po stronie administratora są nadrzędne wobec podstawy sprzeciwu;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do przenoszenia danych, w przypadku, gdy łącznie spełnione są następujące przesłanki: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danych odbywa się na podstawie umowy zawartej z osobą, której dane dotyczą lub na podstawie zgody wyrażonej przez tą osobę,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odbywa się w sposób zautomatyzowany,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sprzeciwu wobec przetwarzania danych – w przypadku, gdy łącznie spełnione są następujące przesłanki: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zaistnieją przyczyny związane z Państwa szczególną sytuacją, w przypadku przetwarzania danych na podstawie zadania realizowanego w interesie publicznym lub w ramach sprawowania władzy publicznej przez Administratora,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 której dane dotyczą jest dzieckiem.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przypadku, gdy przetwarzanie danych osobowych odbywa się na podstawie zgody osoby na przetwarzanie danych osobowych (art. 6 ust. 1 lit a RODO), przysługuje Państwu prawo do cofnięcia tej zgody w dowolnym momencie. Cofnięcie to nie ma wpływu na zgodność przetwarzania, którego dokonano na podstawie zgody przed jej cofnięciem, z obowiązującym prawem.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przypadku podejrzenia o niezgodnym z prawem przetwarzaniu danych w naszej jednostce Państwa danych osobowych, przysługuje Państwu prawo wniesienia skargi do organu nadzorczego, którym jest Prezes Urzędu Ochrony Danych Osobowych.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sytuacji, gdy przetwarzanie danych osobowych nie odbywa się na podstawie obowiązujących przepisów prawa przekazanie przez Państwa danych osobowych jest dobrowolne.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Podanie przez Państwa danych osobowych jest obowiązkowe, w sytuacji, gdy przesłankę przetwarzania danych osobowych stanowi przepis prawa lub zawarta między stronami umowa.</w:t>
      </w:r>
    </w:p>
    <w:p>
      <w:pPr>
        <w:pStyle w:val="Normal"/>
        <w:numPr>
          <w:ilvl w:val="0"/>
          <w:numId w:val="3"/>
        </w:numPr>
        <w:spacing w:before="119" w:after="1134"/>
        <w:contextualSpacing/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nie będą przetwarzane w sposób zautomatyzowany i nie będą profilowane.</w:t>
      </w:r>
    </w:p>
    <w:p>
      <w:pPr>
        <w:pStyle w:val="Normal"/>
        <w:tabs>
          <w:tab w:val="clear" w:pos="709"/>
          <w:tab w:val="left" w:pos="6521" w:leader="none"/>
        </w:tabs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Dyrektor SP nr 12</w:t>
      </w:r>
    </w:p>
    <w:p>
      <w:pPr>
        <w:pStyle w:val="Normal"/>
        <w:tabs>
          <w:tab w:val="clear" w:pos="709"/>
          <w:tab w:val="left" w:pos="6521" w:leader="none"/>
        </w:tabs>
        <w:spacing w:before="0" w:after="1134"/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Łukasz Jakubowski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color w:val="000000"/>
        </w:rPr>
        <w:t>Załączniki do zapytania ofertowego: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Opis przedmiotu zamówienia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Formularz ofertowy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Pakiet asortymentowo-cenowy</w:t>
      </w:r>
    </w:p>
    <w:p>
      <w:pPr>
        <w:pStyle w:val="Normal"/>
        <w:numPr>
          <w:ilvl w:val="0"/>
          <w:numId w:val="8"/>
        </w:numPr>
        <w:rPr/>
      </w:pPr>
      <w:r>
        <w:rPr>
          <w:rFonts w:cs="Arial" w:ascii="Calibri" w:hAnsi="Calibri"/>
          <w:color w:val="000000"/>
        </w:rPr>
        <w:t>Wzór umowy</w:t>
      </w:r>
    </w:p>
    <w:sectPr>
      <w:type w:val="nextPage"/>
      <w:pgSz w:w="11906" w:h="16838"/>
      <w:pgMar w:left="993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Nachlieli CLM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Nachlieli CLM">
    <w:charset w:val="01"/>
    <w:family w:val="moder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Calibri" w:hAnsi="Calibri" w:eastAsia="Times New Roman" w:cs="Arial"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3"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color w:val="000000"/>
        <w:lang w:val="pl-PL"/>
      </w:rPr>
    </w:lvl>
    <w:lvl w:ilvl="1">
      <w:start w:val="4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c2a0f"/>
    <w:pPr>
      <w:widowControl w:val="false"/>
      <w:suppressAutoHyphens w:val="true"/>
      <w:bidi w:val="0"/>
      <w:spacing w:lineRule="auto" w:line="360"/>
      <w:jc w:val="left"/>
    </w:pPr>
    <w:rPr>
      <w:rFonts w:ascii="Arial" w:hAnsi="Arial" w:eastAsia="Andale Sans UI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rsid w:val="00a317e1"/>
    <w:pPr>
      <w:keepNext w:val="true"/>
      <w:spacing w:lineRule="auto" w:line="480" w:before="240" w:after="60"/>
      <w:outlineLvl w:val="0"/>
    </w:pPr>
    <w:rPr>
      <w:rFonts w:ascii="Calibri Light" w:hAnsi="Calibri Light" w:eastAsia="Times New Roman" w:asciiTheme="majorHAnsi" w:hAnsiTheme="majorHAnsi"/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Times New Roman" w:cs="Arial"/>
      <w:b w:val="false"/>
      <w:bCs w:val="false"/>
      <w:color w:val="000000"/>
      <w:lang w:val="pl-PL"/>
    </w:rPr>
  </w:style>
  <w:style w:type="character" w:styleId="WW8Num2z1" w:customStyle="1">
    <w:name w:val="WW8Num2z1"/>
    <w:qFormat/>
    <w:rPr>
      <w:rFonts w:ascii="Arial" w:hAnsi="Arial" w:cs="Arial"/>
      <w:b w:val="false"/>
      <w:bCs w:val="false"/>
      <w:iCs/>
      <w:color w:val="000000"/>
      <w:lang w:val="pl-PL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OpenSymbol"/>
    </w:rPr>
  </w:style>
  <w:style w:type="character" w:styleId="WW8Num3z1" w:customStyle="1">
    <w:name w:val="WW8Num3z1"/>
    <w:qFormat/>
    <w:rPr>
      <w:rFonts w:ascii="OpenSymbol" w:hAnsi="OpenSymbol" w:cs="OpenSymbol"/>
      <w:color w:val="000000"/>
      <w:lang w:val="pl-PL"/>
    </w:rPr>
  </w:style>
  <w:style w:type="character" w:styleId="WW8Num4z0" w:customStyle="1">
    <w:name w:val="WW8Num4z0"/>
    <w:qFormat/>
    <w:rPr>
      <w:rFonts w:ascii="Arial" w:hAnsi="Arial" w:cs="Arial"/>
      <w:color w:val="000000"/>
      <w:lang w:val="pl-P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OpenSymbol" w:hAnsi="OpenSymbol" w:cs="OpenSymbol"/>
    </w:rPr>
  </w:style>
  <w:style w:type="character" w:styleId="WW8Num4z3" w:customStyle="1">
    <w:name w:val="WW8Num4z3"/>
    <w:qFormat/>
    <w:rPr>
      <w:rFonts w:ascii="Symbol" w:hAnsi="Symbol" w:cs="OpenSymbol"/>
    </w:rPr>
  </w:style>
  <w:style w:type="character" w:styleId="WW8Num5z0" w:customStyle="1">
    <w:name w:val="WW8Num5z0"/>
    <w:qFormat/>
    <w:rPr>
      <w:rFonts w:ascii="Symbol" w:hAnsi="Symbol" w:cs="OpenSymbol"/>
    </w:rPr>
  </w:style>
  <w:style w:type="character" w:styleId="WW8Num5z1" w:customStyle="1">
    <w:name w:val="WW8Num5z1"/>
    <w:qFormat/>
    <w:rPr>
      <w:rFonts w:ascii="OpenSymbol" w:hAnsi="OpenSymbol" w:cs="OpenSymbol"/>
    </w:rPr>
  </w:style>
  <w:style w:type="character" w:styleId="WW8Num6z0" w:customStyle="1">
    <w:name w:val="WW8Num6z0"/>
    <w:qFormat/>
    <w:rPr>
      <w:rFonts w:ascii="Symbol" w:hAnsi="Symbol" w:cs="OpenSymbol"/>
    </w:rPr>
  </w:style>
  <w:style w:type="character" w:styleId="WW8Num6z1" w:customStyle="1">
    <w:name w:val="WW8Num6z1"/>
    <w:qFormat/>
    <w:rPr>
      <w:rFonts w:ascii="OpenSymbol" w:hAnsi="OpenSymbol" w:cs="OpenSymbol"/>
      <w:color w:val="000000"/>
      <w:lang w:val="pl-PL"/>
    </w:rPr>
  </w:style>
  <w:style w:type="character" w:styleId="WW8Num7z0" w:customStyle="1">
    <w:name w:val="WW8Num7z0"/>
    <w:qFormat/>
    <w:rPr>
      <w:rFonts w:ascii="Symbol" w:hAnsi="Symbol" w:cs="OpenSymbol"/>
    </w:rPr>
  </w:style>
  <w:style w:type="character" w:styleId="WW8Num7z1" w:customStyle="1">
    <w:name w:val="WW8Num7z1"/>
    <w:qFormat/>
    <w:rPr>
      <w:rFonts w:ascii="OpenSymbol" w:hAnsi="OpenSymbol" w:cs="OpenSymbol"/>
    </w:rPr>
  </w:style>
  <w:style w:type="character" w:styleId="WW8Num8z0" w:customStyle="1">
    <w:name w:val="WW8Num8z0"/>
    <w:qFormat/>
    <w:rPr>
      <w:rFonts w:ascii="Symbol" w:hAnsi="Symbol" w:cs="OpenSymbol"/>
    </w:rPr>
  </w:style>
  <w:style w:type="character" w:styleId="WW8Num8z2" w:customStyle="1">
    <w:name w:val="WW8Num8z2"/>
    <w:qFormat/>
    <w:rPr>
      <w:rFonts w:ascii="Nachlieli CLM" w:hAnsi="Nachlieli CLM" w:cs="Nachlieli CLM"/>
      <w:sz w:val="24"/>
      <w:szCs w:val="24"/>
    </w:rPr>
  </w:style>
  <w:style w:type="character" w:styleId="WW8Num8z4" w:customStyle="1">
    <w:name w:val="WW8Num8z4"/>
    <w:qFormat/>
    <w:rPr>
      <w:rFonts w:ascii="OpenSymbol" w:hAnsi="OpenSymbol" w:cs="OpenSymbol"/>
    </w:rPr>
  </w:style>
  <w:style w:type="character" w:styleId="Domylnaczcionkaakapitu6" w:customStyle="1">
    <w:name w:val="Domyślna czcionka akapitu6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1" w:customStyle="1">
    <w:name w:val="WW8Num8z1"/>
    <w:qFormat/>
    <w:rPr/>
  </w:style>
  <w:style w:type="character" w:styleId="WW8Num8z3" w:customStyle="1">
    <w:name w:val="WW8Num8z3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color w:val="000000"/>
      <w:lang w:val="pl-PL"/>
    </w:rPr>
  </w:style>
  <w:style w:type="character" w:styleId="WW8Num10z0" w:customStyle="1">
    <w:name w:val="WW8Num10z0"/>
    <w:qFormat/>
    <w:rPr>
      <w:rFonts w:ascii="Calibri" w:hAnsi="Calibri" w:cs="Calibri"/>
      <w:b/>
      <w:lang w:val="pl-PL"/>
    </w:rPr>
  </w:style>
  <w:style w:type="character" w:styleId="WW8Num11z0" w:customStyle="1">
    <w:name w:val="WW8Num11z0"/>
    <w:qFormat/>
    <w:rPr>
      <w:rFonts w:ascii="Arial" w:hAnsi="Arial" w:cs="Arial"/>
      <w:lang w:val="pl-PL"/>
    </w:rPr>
  </w:style>
  <w:style w:type="character" w:styleId="Domylnaczcionkaakapitu5" w:customStyle="1">
    <w:name w:val="Domyślna czcionka akapitu5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Domylnaczcionkaakapitu2" w:customStyle="1">
    <w:name w:val="Domyślna czcionka akapitu2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Domylnaczcionkaakapitu1" w:customStyle="1">
    <w:name w:val="Domyślna czcionka akapitu1"/>
    <w:qFormat/>
    <w:rPr/>
  </w:style>
  <w:style w:type="character" w:styleId="TekstdymkaZnak" w:customStyle="1">
    <w:name w:val="Tekst dymka Znak"/>
    <w:qFormat/>
    <w:rPr>
      <w:rFonts w:ascii="Segoe UI" w:hAnsi="Segoe UI" w:eastAsia="Andale Sans UI" w:cs="Segoe UI"/>
      <w:kern w:val="2"/>
      <w:sz w:val="18"/>
      <w:szCs w:val="18"/>
    </w:rPr>
  </w:style>
  <w:style w:type="character" w:styleId="Czeinternetowe" w:customStyle="1">
    <w:name w:val="Łącze internetowe"/>
    <w:rPr>
      <w:color w:val="0000FF"/>
      <w:u w:val="single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next w:val="Nagwek11"/>
    <w:pPr>
      <w:spacing w:before="0" w:after="120"/>
    </w:pPr>
    <w:rPr/>
  </w:style>
  <w:style w:type="paragraph" w:styleId="Lista">
    <w:name w:val="List"/>
    <w:basedOn w:val="Nagwek11"/>
    <w:next w:val="Legenda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next w:val="Default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7" w:customStyle="1">
    <w:name w:val="Nagłówek7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1"/>
    <w:basedOn w:val="Normal"/>
    <w:qFormat/>
    <w:pPr>
      <w:keepNext w:val="true"/>
      <w:spacing w:before="240" w:after="120"/>
    </w:pPr>
    <w:rPr>
      <w:rFonts w:cs="Tahoma"/>
      <w:sz w:val="28"/>
      <w:szCs w:val="28"/>
    </w:rPr>
  </w:style>
  <w:style w:type="paragraph" w:styleId="Nagwek6" w:customStyle="1">
    <w:name w:val="Nagłówek6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3" w:customStyle="1">
    <w:name w:val="Legenda3"/>
    <w:basedOn w:val="Normal"/>
    <w:next w:val="Akapitzlist1"/>
    <w:qFormat/>
    <w:pPr>
      <w:suppressLineNumbers/>
      <w:spacing w:before="120" w:after="120"/>
    </w:pPr>
    <w:rPr>
      <w:rFonts w:cs="Arial"/>
      <w:i/>
      <w:iCs/>
    </w:rPr>
  </w:style>
  <w:style w:type="paragraph" w:styleId="Nagwek5" w:customStyle="1">
    <w:name w:val="Nagłówek5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3" w:customStyle="1">
    <w:name w:val="Podpis3"/>
    <w:basedOn w:val="Normal"/>
    <w:next w:val="NormalWeb"/>
    <w:qFormat/>
    <w:pPr>
      <w:suppressLineNumbers/>
      <w:spacing w:before="120" w:after="120"/>
    </w:pPr>
    <w:rPr>
      <w:rFonts w:cs="Arial"/>
      <w:i/>
      <w:iCs/>
    </w:rPr>
  </w:style>
  <w:style w:type="paragraph" w:styleId="Nagwek4" w:customStyle="1">
    <w:name w:val="Nagłówek4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3" w:customStyle="1">
    <w:name w:val="Nagłówek3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2" w:customStyle="1">
    <w:name w:val="Nagłówek2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Akapitzlist1" w:customStyle="1">
    <w:name w:val="Akapit z listą1"/>
    <w:basedOn w:val="Normal"/>
    <w:qFormat/>
    <w:pPr>
      <w:spacing w:before="120" w:after="12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after="100"/>
    </w:pPr>
    <w:rPr>
      <w:rFonts w:eastAsia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efigo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Application>LibreOffice/6.3.3.2$Windows_X86_64 LibreOffice_project/a64200df03143b798afd1ec74a12ab50359878ed</Application>
  <Pages>4</Pages>
  <Words>1784</Words>
  <Characters>10968</Characters>
  <CharactersWithSpaces>12590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2023-08-16T15:14:00Z</dcterms:created>
  <dc:creator>Mama</dc:creator>
  <dc:description/>
  <dc:language>pl-PL</dc:language>
  <cp:lastModifiedBy/>
  <cp:lastPrinted>2024-11-15T09:45:41Z</cp:lastPrinted>
  <dcterms:modified xsi:type="dcterms:W3CDTF">2024-11-15T09:54:05Z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