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Calibri" w:hAnsi="Calibri"/>
        </w:rPr>
      </w:pPr>
      <w:r>
        <w:rPr>
          <w:rFonts w:ascii="Calibri" w:hAnsi="Calibri"/>
        </w:rPr>
        <w:t>Załącznik nr 2 do zapytania ofertowego</w:t>
      </w:r>
    </w:p>
    <w:p>
      <w:pPr>
        <w:pStyle w:val="Nagwek2"/>
        <w:rPr/>
      </w:pPr>
      <w:r>
        <w:rPr>
          <w:rFonts w:ascii="Calibri" w:hAnsi="Calibri"/>
        </w:rPr>
        <w:t xml:space="preserve">Formularz </w:t>
      </w:r>
      <w:r>
        <w:rPr>
          <w:rStyle w:val="NagwekZnak"/>
          <w:rFonts w:eastAsia="Microsoft YaHei" w:cs="Arial" w:ascii="Calibri" w:hAnsi="Calibri"/>
        </w:rPr>
        <w:t>o</w:t>
      </w:r>
      <w:bookmarkStart w:id="0" w:name="_GoBack"/>
      <w:bookmarkEnd w:id="0"/>
      <w:r>
        <w:rPr>
          <w:rStyle w:val="NagwekZnak"/>
          <w:rFonts w:eastAsia="Microsoft YaHei" w:cs="Arial" w:ascii="Calibri" w:hAnsi="Calibri"/>
        </w:rPr>
        <w:t>fertowy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Dane Zamawiającego:</w:t>
      </w:r>
    </w:p>
    <w:p>
      <w:pPr>
        <w:pStyle w:val="Akapitzlist1"/>
        <w:spacing w:before="0" w:after="200"/>
        <w:ind w:left="0" w:hanging="0"/>
        <w:contextualSpacing/>
        <w:jc w:val="both"/>
        <w:rPr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Szkoła Podstawowa nr 12 im. K. Makuszyńskiego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w Piotrkowie Trybunalskim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ul. Belzacka 104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97-300 Piotrków Trybunalski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W postępowaniu o udzielenie zamówienia publicznego prowadzonego na podstawie art. 2 ust. 1 pkt 1), co do którego przepisy ustawy z dnia 11 września 2019 roku Prawo zamówień publicznych (t. j. </w:t>
      </w:r>
      <w:bookmarkStart w:id="1" w:name="__DdeLink__1351_4047975788"/>
      <w:r>
        <w:rPr>
          <w:rFonts w:ascii="Calibri" w:hAnsi="Calibri"/>
        </w:rPr>
        <w:t xml:space="preserve">Dz. U. z </w:t>
      </w:r>
      <w:bookmarkEnd w:id="1"/>
      <w:r>
        <w:rPr>
          <w:rFonts w:ascii="Calibri" w:hAnsi="Calibri"/>
        </w:rPr>
        <w:t xml:space="preserve">2024 r. poz. 1320) nie mają zastosowania na dostawę </w:t>
      </w:r>
      <w:r>
        <w:rPr>
          <w:rFonts w:ascii="Calibri" w:hAnsi="Calibri"/>
          <w:b/>
          <w:bCs/>
        </w:rPr>
        <w:t>mięsa i wędlin</w:t>
      </w:r>
      <w:r>
        <w:rPr>
          <w:rFonts w:ascii="Calibri" w:hAnsi="Calibri"/>
        </w:rPr>
        <w:t xml:space="preserve"> dla Szkoły Podstawowej nr 12 im. K. Makuszyńskiego w Piotrkowie Trybunalskim.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Dane Wykonawcy: 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upoważniona do reprezentacji Wykonawcy/ów i podpisująca ofertę: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Wykonawca/Wykonawcy: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 do korespondencji (jeżeli inny niż adres siedziby):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left" w:pos="3686" w:leader="dot"/>
          <w:tab w:val="right" w:pos="8505" w:leader="dot"/>
        </w:tabs>
        <w:spacing w:before="0" w:after="400"/>
        <w:rPr/>
      </w:pPr>
      <w:r>
        <w:rPr>
          <w:rFonts w:cs="Arial" w:ascii="Calibri" w:hAnsi="Calibri"/>
          <w:szCs w:val="24"/>
        </w:rPr>
        <w:t>NIP</w:t>
        <w:tab/>
      </w:r>
      <w:r>
        <w:br w:type="page"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Pozostałe Dane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>Czy Wykonawca jest*: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mikroprzedsiębiorstwem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 xml:space="preserve">małym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średnim 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bookmarkStart w:id="2" w:name="__DdeLink__4613_3788164929"/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  <w:bookmarkEnd w:id="2"/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*zaznaczyć odpowiednie.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Przez mikroprzedsiębiorstwo rozumie się: przedsiębiorstwo, które zatrudnia mniej niż 10 osób i którego roczny obrót lub roczna suma bilansowa nie przekracza 2 milionów EUR.</w:t>
      </w:r>
    </w:p>
    <w:p>
      <w:pPr>
        <w:pStyle w:val="Normal"/>
        <w:spacing w:before="0" w:after="0"/>
        <w:ind w:left="-12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Przez </w:t>
      </w:r>
      <w:r>
        <w:rPr>
          <w:rFonts w:cs="Arial" w:ascii="Calibri" w:hAnsi="Calibri"/>
          <w:szCs w:val="24"/>
          <w:lang w:val="x-none"/>
        </w:rPr>
        <w:t>małe przedsiębiorstwo</w:t>
      </w:r>
      <w:r>
        <w:rPr>
          <w:rFonts w:cs="Arial" w:ascii="Calibri" w:hAnsi="Calibri"/>
          <w:szCs w:val="24"/>
        </w:rPr>
        <w:t xml:space="preserve"> rozumie się</w:t>
      </w:r>
      <w:r>
        <w:rPr>
          <w:rFonts w:cs="Arial" w:ascii="Calibri" w:hAnsi="Calibri"/>
          <w:szCs w:val="24"/>
          <w:lang w:val="x-none"/>
        </w:rPr>
        <w:t>: przedsiębiorstwo, które zatrudnia mniej niż 50 osób i</w:t>
      </w:r>
      <w:r>
        <w:rPr>
          <w:rFonts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  <w:lang w:val="x-none"/>
        </w:rPr>
        <w:t>którego roczny obrót lub roczna suma bilansowa nie przekracza 10 milionów EUR.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odpowiedzialna za kontakt z Zamawiającym: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Dane teleadresowe na które należy przekazywać korespondencję związaną z niniejszym postępowaniem: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e- mail:</w:t>
        <w:tab/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Wykonawcy: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Oferowany przedmiot zamówienia: dostawa </w:t>
      </w:r>
      <w:r>
        <w:rPr>
          <w:rFonts w:cs="Arial" w:ascii="Calibri" w:hAnsi="Calibri"/>
          <w:b/>
          <w:bCs/>
          <w:szCs w:val="24"/>
        </w:rPr>
        <w:t>mięsa i wędlin</w:t>
      </w:r>
      <w:r>
        <w:rPr>
          <w:rFonts w:cs="Arial" w:ascii="Calibri" w:hAnsi="Calibri"/>
          <w:szCs w:val="24"/>
        </w:rPr>
        <w:t xml:space="preserve"> dla Szkoły Podstawowej nr 12 im. K. Makuszyńskiego w Piotrkowie Trybunalskim.</w:t>
      </w:r>
    </w:p>
    <w:p>
      <w:pPr>
        <w:pStyle w:val="Normal"/>
        <w:spacing w:before="0" w:after="240"/>
        <w:rPr>
          <w:rFonts w:ascii="Calibri" w:hAnsi="Calibri"/>
        </w:rPr>
      </w:pPr>
      <w:r>
        <w:rPr>
          <w:rFonts w:cs="Arial" w:ascii="Calibri" w:hAnsi="Calibri"/>
          <w:szCs w:val="24"/>
        </w:rPr>
        <w:t>Niniejszym oferuję realizację przedmiotu zamówienia za łączną cenę ofertową*:</w:t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Netto:</w:t>
        <w:tab/>
        <w:t xml:space="preserve"> 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Podatek VAT: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brutto: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(słownie: </w:t>
        <w:tab/>
        <w:t>)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*Łączna cena ofertowa brutto stanowi całkowite wynagrodzenie Wykonawcy, uwzględniające wszystkie koszty związane z realizacją przedmiotu zamówienia zgodnie z zaproszeniem.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>Podana cena netto w formularzu ofertowym jest tylko wartością informacyjną do sprawozdania, nie podlega badaniu.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Pełnomocnik w przypadku składania oferty wspólnej: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Nazwisko, imię: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Stanowisko: </w:t>
        <w:tab/>
      </w:r>
    </w:p>
    <w:p>
      <w:pPr>
        <w:pStyle w:val="Normal"/>
        <w:tabs>
          <w:tab w:val="clear" w:pos="709"/>
          <w:tab w:val="right" w:pos="3119" w:leader="dot"/>
          <w:tab w:val="right" w:pos="5387" w:leader="dot"/>
          <w:tab w:val="right" w:pos="8222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Telefon: </w:t>
        <w:tab/>
        <w:t>e-mail:</w:t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Zakres: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 i zawarcia umowy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zawarcia umowy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Informacja o powstaniu obowiązku podatkowego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Oświadczamy, że wybór mojej (naszej) oferty będzie prowadzić do powstania u Zamawiającego obowiązku podatkowego na podstawie mechanizmu podzielonej płatności w odniesieniu do następujących towarów lub usług: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nazwa (rodzaj) towaru lub usługi, których dostawa lub świadczenie będzie prowadzić do jego powstania</w:t>
      </w:r>
    </w:p>
    <w:p>
      <w:pPr>
        <w:pStyle w:val="Normal"/>
        <w:tabs>
          <w:tab w:val="clear" w:pos="709"/>
          <w:tab w:val="right" w:pos="2694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o wartości</w:t>
        <w:tab/>
        <w:tab/>
        <w:t>PLN bez kwoty podatku VAT,</w:t>
      </w:r>
    </w:p>
    <w:p>
      <w:pPr>
        <w:pStyle w:val="Normal"/>
        <w:tabs>
          <w:tab w:val="clear" w:pos="709"/>
          <w:tab w:val="right" w:pos="7088" w:leader="dot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kwota i stawka podatku</w:t>
      </w:r>
      <w:r>
        <w:rPr>
          <w:rFonts w:cs="Arial" w:ascii="Calibri" w:hAnsi="Calibri"/>
          <w:color w:val="000000"/>
          <w:szCs w:val="24"/>
        </w:rPr>
        <w:t xml:space="preserve"> od towarów lub usług wynosi </w:t>
        <w:tab/>
        <w:t>PLN,</w:t>
        <w:tab/>
        <w:tab/>
        <w:t>%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Wykonawca składając ofertę informuje Zamawiającego, czy wybór jego oferty będzie prowadził do powstania u Zamawiającego obowiązku podatkowego (tzw. mechanizm podzielonej płatności) zgodnie z </w:t>
      </w:r>
      <w:r>
        <w:rPr>
          <w:rFonts w:cs="Arial" w:ascii="Calibri" w:hAnsi="Calibri"/>
          <w:color w:val="000000"/>
          <w:szCs w:val="24"/>
        </w:rPr>
        <w:t xml:space="preserve"> art. 105a ustawy z dnia 11 marca 2004 r  o podatku od towarów i usług (tj. Dz. U. z 2023 r. poz. 1570 ze zm.).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Okres i warunki gwarancji:</w:t>
      </w:r>
    </w:p>
    <w:p>
      <w:pPr>
        <w:pStyle w:val="Normal"/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Zgodny z zapisami zaproszenia.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Oświadczam, że: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eastAsia="Times New Roman" w:cs="Arial" w:ascii="Calibri" w:hAnsi="Calibri"/>
          <w:color w:val="151515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(t.j. Dz. U. z 2023 r. poz. 1497 ze zm.);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zamówienie zostanie zrealizowane w terminach określonych w zaproszeniu oraz we wzorze umowy;</w:t>
      </w:r>
    </w:p>
    <w:p>
      <w:pPr>
        <w:pStyle w:val="Normal"/>
        <w:numPr>
          <w:ilvl w:val="1"/>
          <w:numId w:val="3"/>
        </w:numPr>
        <w:spacing w:before="0" w:after="48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zapoznaliśmy się z zaproszeniem oraz ze Wzorem umowy i nie wnosimy do nich zastrzeżeń oraz przyjmujemy warunki w nich zawarte.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Sposób zgłaszania reklamacji:</w:t>
      </w:r>
    </w:p>
    <w:p>
      <w:pPr>
        <w:pStyle w:val="Normal"/>
        <w:tabs>
          <w:tab w:val="clear" w:pos="709"/>
          <w:tab w:val="left" w:pos="3686" w:leader="dot"/>
          <w:tab w:val="left" w:pos="8505" w:leader="dot"/>
        </w:tabs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  <w:t>e-mail: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 przypadku przyznania zamówienia:</w:t>
      </w:r>
    </w:p>
    <w:p>
      <w:pPr>
        <w:pStyle w:val="Normal"/>
        <w:numPr>
          <w:ilvl w:val="1"/>
          <w:numId w:val="4"/>
        </w:numPr>
        <w:spacing w:before="0" w:after="0"/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zobowiązujemy się do zawarcia umowy w miejscu i terminie wyznaczonym przez Zamawiającego;</w:t>
      </w:r>
    </w:p>
    <w:p>
      <w:pPr>
        <w:pStyle w:val="Normal"/>
        <w:numPr>
          <w:ilvl w:val="1"/>
          <w:numId w:val="4"/>
        </w:numPr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osobą upoważnioną do kontaktów z Zamawiającym w sprawach dotyczących realizacji umowy jest:</w:t>
      </w:r>
    </w:p>
    <w:p>
      <w:pPr>
        <w:pStyle w:val="Normal"/>
        <w:tabs>
          <w:tab w:val="clear" w:pos="709"/>
          <w:tab w:val="right" w:pos="8505" w:leader="dot"/>
        </w:tabs>
        <w:ind w:left="709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4962" w:leader="dot"/>
          <w:tab w:val="right" w:pos="7513" w:leader="dot"/>
        </w:tabs>
        <w:ind w:left="567" w:firstLine="284"/>
        <w:rPr>
          <w:rFonts w:ascii="Calibri" w:hAnsi="Calibri"/>
        </w:rPr>
      </w:pPr>
      <w:r>
        <w:rPr>
          <w:rFonts w:cs="Arial" w:ascii="Calibri" w:hAnsi="Calibri"/>
          <w:szCs w:val="24"/>
        </w:rPr>
        <w:t>e-mail:</w:t>
        <w:tab/>
        <w:t xml:space="preserve">telefon: 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Zastrzeżenie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Niżej wymienione dokumenty składające się na ofertę nie mogą być ogólnie udostępnione: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Inne informacje Wykonawcy: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Dostępność oświadczeń lub dokumentów w formie elektronicznej jest możliwa na internetowych ogólnodostępnych i bezpłatnych bazach danych pod adresem: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Spis treści: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Integralną część oferty stanowią następujące dokumenty: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1)</w:t>
        <w:tab/>
      </w:r>
    </w:p>
    <w:p>
      <w:pPr>
        <w:pStyle w:val="Normal"/>
        <w:tabs>
          <w:tab w:val="clear" w:pos="709"/>
          <w:tab w:val="right" w:pos="8789" w:leader="dot"/>
        </w:tabs>
        <w:spacing w:before="0" w:after="850"/>
        <w:rPr>
          <w:rFonts w:ascii="Calibri" w:hAnsi="Calibri"/>
        </w:rPr>
      </w:pPr>
      <w:r>
        <w:rPr>
          <w:rFonts w:cs="Arial" w:ascii="Calibri" w:hAnsi="Calibri"/>
          <w:szCs w:val="24"/>
        </w:rPr>
        <w:t>2)</w:t>
        <w:tab/>
      </w:r>
    </w:p>
    <w:p>
      <w:pPr>
        <w:pStyle w:val="Default"/>
        <w:tabs>
          <w:tab w:val="clear" w:pos="709"/>
          <w:tab w:val="right" w:pos="3686" w:leader="dot"/>
          <w:tab w:val="left" w:pos="4820" w:leader="none"/>
          <w:tab w:val="right" w:pos="8789" w:leader="dot"/>
        </w:tabs>
        <w:spacing w:lineRule="auto" w:line="360" w:before="240" w:after="200"/>
        <w:rPr>
          <w:rFonts w:ascii="Calibri" w:hAnsi="Calibri"/>
        </w:rPr>
      </w:pPr>
      <w:r>
        <w:rPr>
          <w:rFonts w:cs="Arial"/>
        </w:rPr>
        <w:tab/>
        <w:tab/>
        <w:tab/>
      </w:r>
    </w:p>
    <w:p>
      <w:pPr>
        <w:pStyle w:val="Default"/>
        <w:tabs>
          <w:tab w:val="clear" w:pos="709"/>
          <w:tab w:val="left" w:pos="4820" w:leader="none"/>
          <w:tab w:val="left" w:pos="8789" w:leader="none"/>
        </w:tabs>
        <w:spacing w:lineRule="auto" w:line="360"/>
        <w:rPr/>
      </w:pPr>
      <w:r>
        <w:rPr>
          <w:rFonts w:cs="Arial"/>
        </w:rPr>
        <w:t>miejscowość i data</w:t>
        <w:tab/>
        <w:t>Podpis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ascii="Calibri" w:hAnsi="Calibri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Aria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  <w:rFonts w:ascii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35c5"/>
    <w:pPr>
      <w:widowControl/>
      <w:suppressAutoHyphens w:val="tru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0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4b21b7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Times New Roman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5z0" w:customStyle="1">
    <w:name w:val="WW8Num5z0"/>
    <w:qFormat/>
    <w:rPr>
      <w:rFonts w:ascii="Arial" w:hAnsi="Arial" w:cs="Arial"/>
    </w:rPr>
  </w:style>
  <w:style w:type="character" w:styleId="WW8Num6z0" w:customStyle="1">
    <w:name w:val="WW8Num6z0"/>
    <w:qFormat/>
    <w:rPr>
      <w:rFonts w:ascii="Arial" w:hAnsi="Arial" w:cs="Arial"/>
    </w:rPr>
  </w:style>
  <w:style w:type="character" w:styleId="WW8Num7z0" w:customStyle="1">
    <w:name w:val="WW8Num7z0"/>
    <w:qFormat/>
    <w:rPr>
      <w:rFonts w:ascii="Arial" w:hAnsi="Arial" w:cs="Aria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Arial" w:hAnsi="Arial" w:cs="Arial"/>
    </w:rPr>
  </w:style>
  <w:style w:type="character" w:styleId="WW8Num10z0" w:customStyle="1">
    <w:name w:val="WW8Num10z0"/>
    <w:qFormat/>
    <w:rPr>
      <w:rFonts w:ascii="Arial" w:hAnsi="Arial" w:cs="Arial"/>
    </w:rPr>
  </w:style>
  <w:style w:type="character" w:styleId="WW8Num11z0" w:customStyle="1">
    <w:name w:val="WW8Num11z0"/>
    <w:qFormat/>
    <w:rPr>
      <w:rFonts w:ascii="Arial" w:hAnsi="Arial" w:cs="Arial"/>
    </w:rPr>
  </w:style>
  <w:style w:type="character" w:styleId="WW8Num12z0" w:customStyle="1">
    <w:name w:val="WW8Num12z0"/>
    <w:qFormat/>
    <w:rPr>
      <w:rFonts w:ascii="Arial" w:hAnsi="Arial" w:cs="Arial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4z0" w:customStyle="1">
    <w:name w:val="WW8Num14z0"/>
    <w:qFormat/>
    <w:rPr>
      <w:rFonts w:ascii="Arial" w:hAnsi="Arial" w:cs="Arial"/>
      <w:sz w:val="24"/>
      <w:szCs w:val="24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Arial" w:hAnsi="Arial" w:cs="Arial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Highlight" w:customStyle="1">
    <w:name w:val="highlight"/>
    <w:basedOn w:val="Domylnaczcionkaakapitu3"/>
    <w:qFormat/>
    <w:rPr/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przypiswdolnych" w:customStyle="1">
    <w:name w:val="Znaki przypisów doln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WW8Num4z1" w:customStyle="1">
    <w:name w:val="WW8Num4z1"/>
    <w:qFormat/>
    <w:rPr>
      <w:rFonts w:ascii="OpenSymbol" w:hAnsi="OpenSymbol" w:eastAsia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" w:customStyle="1">
    <w:name w:val="Nagłówek2"/>
    <w:basedOn w:val="Normal"/>
    <w:next w:val="Tretekstu"/>
    <w:qFormat/>
    <w:rsid w:val="004b21b7"/>
    <w:pPr>
      <w:keepNext w:val="true"/>
      <w:spacing w:before="240" w:after="120"/>
    </w:pPr>
    <w:rPr>
      <w:rFonts w:ascii="Calibri Light" w:hAnsi="Calibri Light" w:eastAsia="Microsoft YaHei" w:cs="Arial" w:asciiTheme="majorHAnsi" w:hAnsiTheme="majorHAnsi"/>
      <w:b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x-none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pPr>
      <w:ind w:left="720" w:hanging="0"/>
    </w:pPr>
    <w:rPr>
      <w:rFonts w:eastAsia="Arial"/>
      <w:sz w:val="22"/>
      <w:szCs w:val="20"/>
      <w:lang w:eastAsia="ar-SA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LibreOffice/6.3.3.2$Windows_X86_64 LibreOffice_project/a64200df03143b798afd1ec74a12ab50359878ed</Application>
  <Pages>4</Pages>
  <Words>650</Words>
  <Characters>3958</Characters>
  <CharactersWithSpaces>4551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2023-08-16T12:33:00Z</dcterms:created>
  <dc:creator>dormie</dc:creator>
  <dc:description/>
  <dc:language>pl-PL</dc:language>
  <cp:lastModifiedBy/>
  <dcterms:modified xsi:type="dcterms:W3CDTF">2024-11-14T14:47:56Z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