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DBA884" w14:textId="77777777" w:rsidR="004C5B25" w:rsidRDefault="00505473" w:rsidP="00CB5B83">
      <w:pPr>
        <w:pStyle w:val="Nagwek1"/>
      </w:pPr>
      <w:r>
        <w:t>Załącznik nr 1 do zapytania ofertowego i do umowy</w:t>
      </w:r>
    </w:p>
    <w:p w14:paraId="38DCBF13" w14:textId="77777777" w:rsidR="004C5B25" w:rsidRDefault="00505473" w:rsidP="00CB5B83">
      <w:pPr>
        <w:pStyle w:val="Nagwek2"/>
      </w:pPr>
      <w:r>
        <w:t>Opis przedmiotu zamówienia</w:t>
      </w:r>
    </w:p>
    <w:p w14:paraId="079AFDB1" w14:textId="77777777" w:rsidR="004C5B25" w:rsidRDefault="00505473">
      <w:r>
        <w:t xml:space="preserve">Przedmiotem zamówienia jest dostawa </w:t>
      </w:r>
      <w:r>
        <w:rPr>
          <w:b/>
          <w:bCs/>
        </w:rPr>
        <w:t>produkty garmażeryjne</w:t>
      </w:r>
      <w:r>
        <w:t xml:space="preserve"> dla Szkoły Podstawowej nr 12 im. K. Makuszyńskiego w Piotrkowie Trybunalskim.</w:t>
      </w:r>
    </w:p>
    <w:p w14:paraId="60033535" w14:textId="77777777" w:rsidR="004C5B25" w:rsidRDefault="00505473">
      <w:pPr>
        <w:spacing w:after="0"/>
      </w:pPr>
      <w:r>
        <w:rPr>
          <w:rFonts w:cs="Arial"/>
          <w:szCs w:val="24"/>
        </w:rPr>
        <w:t>Kod CPV:</w:t>
      </w:r>
    </w:p>
    <w:p w14:paraId="761D1E26" w14:textId="77777777" w:rsidR="004C5B25" w:rsidRDefault="00505473">
      <w:pPr>
        <w:pStyle w:val="NormalnyWeb"/>
        <w:spacing w:beforeAutospacing="0" w:after="0" w:line="360" w:lineRule="auto"/>
        <w:rPr>
          <w:rFonts w:cs="Arial"/>
        </w:rPr>
      </w:pPr>
      <w:r>
        <w:rPr>
          <w:rFonts w:ascii="Arial" w:hAnsi="Arial" w:cs="Arial"/>
        </w:rPr>
        <w:t>15894300-4 Dania gotowe</w:t>
      </w:r>
    </w:p>
    <w:p w14:paraId="561A8739" w14:textId="77777777" w:rsidR="004C5B25" w:rsidRDefault="00505473">
      <w:pPr>
        <w:spacing w:after="283"/>
        <w:jc w:val="both"/>
      </w:pPr>
      <w:r>
        <w:rPr>
          <w:rFonts w:cs="Arial"/>
          <w:szCs w:val="24"/>
        </w:rPr>
        <w:t>Asortyment oraz szacunkowa ilość wyszczególniona została w załączniku nr 3 - pakiecie asortymentowo-cenowym.</w:t>
      </w:r>
    </w:p>
    <w:p w14:paraId="52C27371" w14:textId="77777777" w:rsidR="004C5B25" w:rsidRDefault="00505473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Wymagania produktowe:</w:t>
      </w:r>
    </w:p>
    <w:p w14:paraId="08D398CF" w14:textId="57FEA81C" w:rsidR="004C5B25" w:rsidRDefault="00505473">
      <w:pPr>
        <w:numPr>
          <w:ilvl w:val="1"/>
          <w:numId w:val="3"/>
        </w:numPr>
        <w:spacing w:after="0"/>
      </w:pPr>
      <w:r>
        <w:t xml:space="preserve">kształt odpowiednie dla danego </w:t>
      </w:r>
      <w:r w:rsidR="00CB5B83">
        <w:t xml:space="preserve">rodzaju, powierzchnia  gładka, </w:t>
      </w:r>
      <w:r>
        <w:t>błyszcząca; wyroby wyrównane w opakowaniu jednostkowym pod wzg</w:t>
      </w:r>
      <w:r w:rsidR="00CB5B83">
        <w:t xml:space="preserve">lędem  kształtu i </w:t>
      </w:r>
      <w:r>
        <w:t>wielkości,</w:t>
      </w:r>
    </w:p>
    <w:p w14:paraId="389A001C" w14:textId="4A5B82F2" w:rsidR="004C5B25" w:rsidRDefault="00505473">
      <w:pPr>
        <w:numPr>
          <w:ilvl w:val="1"/>
          <w:numId w:val="3"/>
        </w:numPr>
        <w:spacing w:after="0"/>
      </w:pPr>
      <w:r>
        <w:t xml:space="preserve">niedopuszczalne: uszkodzenia, popękanie, zabrudzenie powierzchni, </w:t>
      </w:r>
    </w:p>
    <w:p w14:paraId="070313E2" w14:textId="347BA049" w:rsidR="004C5B25" w:rsidRDefault="00505473">
      <w:pPr>
        <w:numPr>
          <w:ilvl w:val="1"/>
          <w:numId w:val="3"/>
        </w:numPr>
        <w:spacing w:after="0"/>
      </w:pPr>
      <w:r>
        <w:t>konsystencja i struktura charakterystyczna dla ciasta, elastyczna, miękka, niedopuszczalna luźna, rozpadająca się lub zbyt twarda,</w:t>
      </w:r>
    </w:p>
    <w:p w14:paraId="1C1E732F" w14:textId="05C0F2C1" w:rsidR="004C5B25" w:rsidRDefault="00505473">
      <w:pPr>
        <w:numPr>
          <w:ilvl w:val="1"/>
          <w:numId w:val="3"/>
        </w:numPr>
        <w:spacing w:after="0"/>
      </w:pPr>
      <w:r>
        <w:t>smak i zapach typowy dla wyrobów z gotowanego ciasta, niedopuszczalny: stęchły, gorzki lub inny obcy,</w:t>
      </w:r>
    </w:p>
    <w:p w14:paraId="5735A0BF" w14:textId="2CC4CEDD" w:rsidR="004C5B25" w:rsidRDefault="00505473">
      <w:pPr>
        <w:numPr>
          <w:ilvl w:val="1"/>
          <w:numId w:val="3"/>
        </w:numPr>
        <w:spacing w:after="0"/>
      </w:pPr>
      <w:r>
        <w:t>po podgrzaniu produkt powinien się nie sklejać,</w:t>
      </w:r>
    </w:p>
    <w:p w14:paraId="3F64B4F3" w14:textId="77777777" w:rsidR="004C5B25" w:rsidRDefault="00505473">
      <w:pPr>
        <w:numPr>
          <w:ilvl w:val="1"/>
          <w:numId w:val="3"/>
        </w:numPr>
        <w:spacing w:after="0"/>
      </w:pPr>
      <w:r>
        <w:t>termin przydatności produktów do spożycia ma być nie krótszy niż 3 dni od daty dostawy do Zamawiającego.</w:t>
      </w:r>
    </w:p>
    <w:p w14:paraId="157EA7E5" w14:textId="77777777" w:rsidR="004C5B25" w:rsidRDefault="00505473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Zamawiający dopuszcza prawo dokonywania zmian, co do ilości w ramach asortymentu wymienionego w załączniku nr 3 do niniejszego zapytania – pakietu asortymentowo-cenowego w zależności od rzeczywistych potrzeb. Zmiany mogą być dokonywane w ramach wartości brutto umowy.</w:t>
      </w:r>
    </w:p>
    <w:p w14:paraId="36FBB8F6" w14:textId="5B2535D3" w:rsidR="004C5B25" w:rsidRDefault="00505473">
      <w:pPr>
        <w:numPr>
          <w:ilvl w:val="0"/>
          <w:numId w:val="3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 uwagi na specyficzny charakter przedmiotu zamówienia (niemożność przewidzenia dokładnej liczby żywionych dzieci na cały okres realizacji zamówienia), ilości produktów wskazane w załączniku nr 3 są orientacyjne</w:t>
      </w:r>
      <w:r w:rsidR="007260C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mogą się zmienić w przypadku zmiany liczby żywionych dzieci. Zamawiający zastrzega sobie prawo do niewykorzystania pełnego limitu ilościowego</w:t>
      </w:r>
      <w:r w:rsidR="00CB5B8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wartościowego przedmiotu zamówienia, bez prawa roszczeń z tego tytułu przez Wykonawcę. Zamawiający zapewnia realizację przedmiotu umowy</w:t>
      </w:r>
      <w:r w:rsidR="00CB5B8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60% całkowitej wartości wynagrodzenia umownego brutto, z zastrzeżeniem punktu 4.</w:t>
      </w:r>
    </w:p>
    <w:p w14:paraId="71F374C1" w14:textId="060C3B9F" w:rsidR="004C5B25" w:rsidRDefault="00505473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lastRenderedPageBreak/>
        <w:t>W przypadku wystąpienia okoliczności niezależnych od Zamawiającego (siła wyższa w tym pandemia) dopuszcza się zmianę wielkości dostaw</w:t>
      </w:r>
      <w:r w:rsidR="00CB5B8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wysokości mniejszej aniżeli przewidziana w punkcie 3.</w:t>
      </w:r>
    </w:p>
    <w:p w14:paraId="23D30394" w14:textId="77777777" w:rsidR="004C5B25" w:rsidRDefault="00505473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Miejscem realizacji dostaw przedmiotu zamówienia: Szkoła Podstawowa nr 12 im. K. Makuszyńskiego w Piotrkowie Trybunalskim</w:t>
      </w:r>
      <w:r>
        <w:rPr>
          <w:rFonts w:cs="Arial"/>
          <w:szCs w:val="24"/>
          <w:u w:val="dotted"/>
        </w:rPr>
        <w:t xml:space="preserve">, </w:t>
      </w:r>
      <w:r>
        <w:rPr>
          <w:rFonts w:cs="Arial"/>
          <w:szCs w:val="24"/>
        </w:rPr>
        <w:t>ul. Belzacka 104 – Magazyn.</w:t>
      </w:r>
    </w:p>
    <w:p w14:paraId="713D1B28" w14:textId="26D96F2C" w:rsidR="004C5B25" w:rsidRDefault="00505473">
      <w:pPr>
        <w:numPr>
          <w:ilvl w:val="0"/>
          <w:numId w:val="3"/>
        </w:numPr>
        <w:spacing w:after="0"/>
        <w:jc w:val="both"/>
      </w:pPr>
      <w:r>
        <w:rPr>
          <w:rFonts w:cs="Arial"/>
          <w:szCs w:val="24"/>
        </w:rPr>
        <w:t>Wykonawca dostarczać będzie przedmiot zamówienia 3 razy w tygodniu,</w:t>
      </w:r>
      <w:r w:rsidR="007260C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godzinach 07.00- 08.00 pod wskazany w pkt. 3 adres Zamawiającego.</w:t>
      </w:r>
    </w:p>
    <w:p w14:paraId="5047B7EE" w14:textId="77777777" w:rsidR="004C5B25" w:rsidRDefault="00505473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Zamawiający nie będzie składać zamówień w dniach wolnych od zajęć dydaktycznych.</w:t>
      </w:r>
    </w:p>
    <w:p w14:paraId="6A67FC9A" w14:textId="2A3B0085" w:rsidR="004C5B25" w:rsidRDefault="00505473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Dostawy odbywać się będą transportem Wykonawcy wraz z rozładunkiem</w:t>
      </w:r>
      <w:r w:rsidR="007260C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wstawieniem do pomieszczeń wskazanych przez Zamawiającego, bez obciążania z tego tytułu dodatkowymi kosztami Zamawiającego.</w:t>
      </w:r>
    </w:p>
    <w:p w14:paraId="3252834D" w14:textId="07949F86" w:rsidR="004C5B25" w:rsidRDefault="00505473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Zamówienia na poszczególne dostawy będą składane telefonicznie</w:t>
      </w:r>
      <w:r w:rsidR="007260C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lub na adres poczty e-mail z minimum jednodniowym wyprzedzeniem.</w:t>
      </w:r>
    </w:p>
    <w:p w14:paraId="2283F545" w14:textId="77777777" w:rsidR="004C5B25" w:rsidRDefault="00505473">
      <w:pPr>
        <w:numPr>
          <w:ilvl w:val="0"/>
          <w:numId w:val="3"/>
        </w:numPr>
        <w:spacing w:after="0"/>
        <w:jc w:val="both"/>
      </w:pPr>
      <w:r>
        <w:rPr>
          <w:rFonts w:cs="Arial"/>
          <w:szCs w:val="24"/>
        </w:rPr>
        <w:t>Wykonawca dostarczy artykuły żywnościowe zgodnie ze zgłoszonym zapotrzebowaniem.</w:t>
      </w:r>
    </w:p>
    <w:p w14:paraId="3B6518CE" w14:textId="77777777" w:rsidR="004C5B25" w:rsidRDefault="00505473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Dostawy będą realizowane w dniu określonym w zamówieniu.</w:t>
      </w:r>
    </w:p>
    <w:p w14:paraId="30756E47" w14:textId="77777777" w:rsidR="004C5B25" w:rsidRDefault="00505473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Wymagania z zakresu przedmiotu zamówienia:</w:t>
      </w:r>
    </w:p>
    <w:p w14:paraId="22BE5A04" w14:textId="77777777" w:rsidR="00505473" w:rsidRDefault="00505473" w:rsidP="00505473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produkt winien być wytworzony i dopuszczony do obrotu zgodnie</w:t>
      </w:r>
      <w:r>
        <w:rPr>
          <w:rFonts w:cs="Arial"/>
          <w:szCs w:val="24"/>
        </w:rPr>
        <w:br/>
        <w:t>z przepisami:</w:t>
      </w:r>
    </w:p>
    <w:p w14:paraId="7B902118" w14:textId="3B573DAE" w:rsidR="00505473" w:rsidRDefault="00505473" w:rsidP="00505473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ustawy z dnia 25 sierpnia 2006 r. o bezpieczeństwie żywności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żywienia –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poz.1448),</w:t>
      </w:r>
    </w:p>
    <w:p w14:paraId="63528729" w14:textId="77777777" w:rsidR="00505473" w:rsidRDefault="00505473" w:rsidP="00505473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ustawy z dnia 21 grudnia 2000 r. o jakości handlowej artykułów rolno - spożywczych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1980) wraz z aktami wykonawczymi,</w:t>
      </w:r>
    </w:p>
    <w:p w14:paraId="70180A08" w14:textId="41F441E1" w:rsidR="00505473" w:rsidRDefault="00505473" w:rsidP="00505473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rozporządzenia (WE) 178/2002 Parlamentu Europejskiego i Rady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28 stycznia 2002 r. ustanawiającego ogólne zasady i wymagania prawa żywnościowego, powołującego Europejski Urząd ds. Bezpieczeństwa Żywności oraz ustanawiającego procedury w zakresie bezpieczeństwa żywności (Dz. U. UE L z 2002 r. Nr 31, poz. 1 ze zm.),</w:t>
      </w:r>
    </w:p>
    <w:p w14:paraId="6545C273" w14:textId="7DCE12A9" w:rsidR="00505473" w:rsidRDefault="00505473" w:rsidP="00505473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rozporządzenia (WE) 1935/2004 Parlamentu Europejskiego i Rady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27 października 2004 r. w sprawie materiałów i wyrobów przeznaczonych do kontaktu z żywnością oraz uchylającego dyrektywy 80/590/EWG i 89/109/EWG (Dz. U. UE L Nr 338, poz. 4 ze zm.),</w:t>
      </w:r>
    </w:p>
    <w:p w14:paraId="4041A532" w14:textId="77777777" w:rsidR="00505473" w:rsidRDefault="00505473" w:rsidP="00505473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ustawy z dnia 16 grudnia 2005 r. o produktach pochodzenia zwierzęcego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872),</w:t>
      </w:r>
    </w:p>
    <w:p w14:paraId="316B4CD3" w14:textId="01FEF6BF" w:rsidR="00505473" w:rsidRDefault="00505473" w:rsidP="00505473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lastRenderedPageBreak/>
        <w:t>rozporządzenia (WE) 853/2004, Parlamentu Europejskiego i Rady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29 kwietnia 2004 r. ustanawiającego szczególne przepisy dotyczące higieny w odniesieniu do żywności pochodzenia zwierzęcego (Dz. Urz. UE L z 2004 r. Nr 139, poz. 55 ze zm.),</w:t>
      </w:r>
    </w:p>
    <w:p w14:paraId="7C6F1670" w14:textId="6FA31D0E" w:rsidR="00505473" w:rsidRDefault="00505473" w:rsidP="00505473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(WE) 854/2004 Parlamentu Europejskiego i Rady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29 kwietnia 2004 r. ustanawiającego szczególne przepisy dotyczące organizacji urzędowych kontroli w odniesieniu do produktów pochodzenia zwierzęcego przeznaczonych do spożycia przez ludzi (Dz. Urz. UE L z 2004 r. Nr 139, poz. 206 ze zm.),</w:t>
      </w:r>
    </w:p>
    <w:p w14:paraId="4CBCB415" w14:textId="626052AA" w:rsidR="00505473" w:rsidRDefault="00505473" w:rsidP="00505473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Ministra Rolnictwa i Rozwoju Wsi z dnia 23 grudnia 2014 r. w sprawie znakowania środków spożywczych ( Dz.U. 2015 poz. 29 ze zm.), rozporządzenia (WE) 852/2004 Parlamentu Europejskiego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Rady z dnia 29 kwietnia 2004 r. w sprawie higieny środków spożywczych (Dz. U. UE L Nr 139, poz. 1 ze zm.),</w:t>
      </w:r>
    </w:p>
    <w:p w14:paraId="7E556AF5" w14:textId="44855151" w:rsidR="00505473" w:rsidRDefault="00505473" w:rsidP="00505473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Ministra Zdrowia z dnia 26 lipca 2016 r. w sprawie grup środków spożywczych przeznaczonych do sprzedaży dzieciom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wyżej wymienionym rozporządzeniu (Dz. U. z 2016 r. poz. 1154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ze zm.),</w:t>
      </w:r>
    </w:p>
    <w:p w14:paraId="2DF53756" w14:textId="77777777" w:rsidR="00505473" w:rsidRDefault="00505473" w:rsidP="00505473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Parlamentu Europejskiego i Rady (WE) nr 1333/2008</w:t>
      </w:r>
      <w:r>
        <w:rPr>
          <w:rFonts w:cs="Arial"/>
          <w:szCs w:val="24"/>
        </w:rPr>
        <w:br/>
        <w:t>z dnia 16 grudnia 2008 r. w sprawie dodatków do żywności,</w:t>
      </w:r>
    </w:p>
    <w:p w14:paraId="33589B4F" w14:textId="77777777" w:rsidR="00505473" w:rsidRDefault="00505473" w:rsidP="00505473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dyrektywami i rozporządzeniem UE w szczególności rozporządzeniem (WE) Nr 852/2004 Parlamentu Europejskiego i Rady z dnia 29 kwietnia 2004 r. w sprawie higieny środków spożywczych (Dz. Urz. UE L 139 z 30.04.2004 r. str. 1; Dz. Urz. UE Polskie Wydanie Specjalne rozdz.1 3, t 34 str. 319),</w:t>
      </w:r>
    </w:p>
    <w:p w14:paraId="694B00F6" w14:textId="50103170" w:rsidR="00505473" w:rsidRDefault="00505473" w:rsidP="00505473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produkt winien odpowiadać normom jakościowym GHP, GMP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lub systemowi HACCP, zwłaszcza:</w:t>
      </w:r>
    </w:p>
    <w:p w14:paraId="7D70C058" w14:textId="77777777" w:rsidR="00505473" w:rsidRDefault="00505473" w:rsidP="00505473">
      <w:pPr>
        <w:numPr>
          <w:ilvl w:val="3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powinien posiadać odpowiednie oznakowanie, między innymi datę minimalnej trwałości i termin przydatności do spożycia,</w:t>
      </w:r>
    </w:p>
    <w:p w14:paraId="698FEE25" w14:textId="77777777" w:rsidR="00505473" w:rsidRDefault="00505473" w:rsidP="00505473">
      <w:pPr>
        <w:pStyle w:val="Akapitzlist1"/>
        <w:numPr>
          <w:ilvl w:val="3"/>
          <w:numId w:val="6"/>
        </w:numPr>
        <w:overflowPunct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powinien mieć odpowiedni sposób przewożenia towarów – zachowanie rozdzielności transportu,</w:t>
      </w:r>
    </w:p>
    <w:p w14:paraId="51AFFD26" w14:textId="39E5CA73" w:rsidR="00505473" w:rsidRDefault="00505473" w:rsidP="00505473">
      <w:pPr>
        <w:pStyle w:val="Akapitzlist1"/>
        <w:numPr>
          <w:ilvl w:val="3"/>
          <w:numId w:val="6"/>
        </w:numPr>
        <w:overflowPunct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powinien posiadać odpowiednią temperaturę podczas transportu</w:t>
      </w:r>
      <w:r w:rsidR="00BB0673">
        <w:rPr>
          <w:sz w:val="24"/>
          <w:szCs w:val="24"/>
        </w:rPr>
        <w:t xml:space="preserve"> </w:t>
      </w:r>
      <w:r>
        <w:rPr>
          <w:sz w:val="24"/>
          <w:szCs w:val="24"/>
        </w:rPr>
        <w:t>i warunki sanitarne pojazdu,</w:t>
      </w:r>
    </w:p>
    <w:p w14:paraId="678F705F" w14:textId="3D30E068" w:rsidR="00505473" w:rsidRDefault="00505473" w:rsidP="00505473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dostarczony produkt winien być I klasy, zgodny z Polską Normą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posiadać niezbędne atesty;</w:t>
      </w:r>
    </w:p>
    <w:p w14:paraId="04D6D6FD" w14:textId="77777777" w:rsidR="00505473" w:rsidRDefault="00505473" w:rsidP="00505473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Zamawiający ma prawo sprawdzić podczas odbioru przedmiot zamówienia pod względem jakości i ilości produktów;</w:t>
      </w:r>
    </w:p>
    <w:p w14:paraId="41025FA8" w14:textId="77777777" w:rsidR="00505473" w:rsidRDefault="00505473" w:rsidP="00505473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dostarczane artykuły żywnościowe będą odpowiednio zapakowane, aby nie uległy zniszczeniu podczas transportu;</w:t>
      </w:r>
    </w:p>
    <w:p w14:paraId="131C8F45" w14:textId="77777777" w:rsidR="00505473" w:rsidRDefault="00505473" w:rsidP="00505473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artykuły muszą być dostarczane w opakowaniach jednostkowych opisanych w formularzu cenowym lub w opakowaniu o gramaturze bardzo zbliżonej, nie mniejszej niż opisana przez Zamawiającego w formularzu cenowym.</w:t>
      </w:r>
    </w:p>
    <w:p w14:paraId="60821724" w14:textId="77777777" w:rsidR="004C5B25" w:rsidRDefault="00505473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Zamawiający odmówi przyjęcia dostawy w przypadku:</w:t>
      </w:r>
    </w:p>
    <w:p w14:paraId="79BEAE72" w14:textId="77777777" w:rsidR="004C5B25" w:rsidRDefault="00505473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stwierdzenia nieświeżości dostarczonego artykułu;</w:t>
      </w:r>
    </w:p>
    <w:p w14:paraId="23373A9C" w14:textId="77777777" w:rsidR="004C5B25" w:rsidRDefault="00505473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dostarczenia innego asortymentu niż zamówiony;</w:t>
      </w:r>
    </w:p>
    <w:p w14:paraId="18D03B6E" w14:textId="77777777" w:rsidR="004C5B25" w:rsidRDefault="00505473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dostarczenia artykułów w terminie nieuzgodnionym z Zamawiającym;</w:t>
      </w:r>
    </w:p>
    <w:p w14:paraId="0784ACC0" w14:textId="77777777" w:rsidR="004C5B25" w:rsidRDefault="00505473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dostarczenia ilości artykułów niezgodnych z zamówieniem.</w:t>
      </w:r>
    </w:p>
    <w:p w14:paraId="07E407A9" w14:textId="77777777" w:rsidR="004C5B25" w:rsidRDefault="00505473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Wymagania stawiane Wykonawcy:</w:t>
      </w:r>
    </w:p>
    <w:p w14:paraId="5206A3ED" w14:textId="6F25A7BF" w:rsidR="004C5B25" w:rsidRDefault="00505473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odpowiedzialny jest za całokształt, w tym za przebieg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oraz terminowe wykonanie zamówienia;</w:t>
      </w:r>
    </w:p>
    <w:p w14:paraId="63CBAA84" w14:textId="1FB426BE" w:rsidR="004C5B25" w:rsidRDefault="00505473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odpowiedzialny jest za jakość dostaw, zgodność</w:t>
      </w:r>
      <w:r w:rsidR="007260C6">
        <w:rPr>
          <w:rFonts w:cs="Arial"/>
          <w:szCs w:val="24"/>
        </w:rPr>
        <w:t xml:space="preserve"> </w:t>
      </w:r>
      <w:bookmarkStart w:id="0" w:name="_GoBack"/>
      <w:bookmarkEnd w:id="0"/>
      <w:r>
        <w:rPr>
          <w:rFonts w:cs="Arial"/>
          <w:szCs w:val="24"/>
        </w:rPr>
        <w:t>z wymaganiami jakościowymi określonymi dla przedmiotu zamówienia;</w:t>
      </w:r>
    </w:p>
    <w:p w14:paraId="1759679E" w14:textId="77777777" w:rsidR="004C5B25" w:rsidRDefault="00505473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zapewni należytą staranność przy realizacji zamówienia, rozumianą jako staranność profesjonalną w działalności objętej przedmiotem zamówienia;</w:t>
      </w:r>
    </w:p>
    <w:p w14:paraId="5BE8CDD2" w14:textId="77777777" w:rsidR="004C5B25" w:rsidRDefault="00505473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wyda przedmiot zamówienia zgodnie ze zgłoszonym zapotrzebowaniem ilościowym;</w:t>
      </w:r>
    </w:p>
    <w:p w14:paraId="0D2CDEB0" w14:textId="7D9479EA" w:rsidR="004C5B25" w:rsidRDefault="00505473">
      <w:pPr>
        <w:numPr>
          <w:ilvl w:val="1"/>
          <w:numId w:val="3"/>
        </w:numPr>
        <w:spacing w:after="0"/>
      </w:pPr>
      <w:r>
        <w:rPr>
          <w:rFonts w:eastAsia="Times New Roman" w:cs="Arial"/>
          <w:szCs w:val="24"/>
        </w:rPr>
        <w:t xml:space="preserve">Wykonawca </w:t>
      </w:r>
      <w:r>
        <w:rPr>
          <w:rFonts w:cs="Arial"/>
          <w:szCs w:val="24"/>
        </w:rPr>
        <w:t>na każde żądanie Zamawiającego, Wykonawca okaże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stosunku do każdego produktu odpowiednie certyfikaty zgodności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Polską Normą lub normami europejskimi;</w:t>
      </w:r>
    </w:p>
    <w:p w14:paraId="0D67C0E9" w14:textId="77777777" w:rsidR="004C5B25" w:rsidRDefault="00505473">
      <w:pPr>
        <w:numPr>
          <w:ilvl w:val="1"/>
          <w:numId w:val="3"/>
        </w:numPr>
        <w:spacing w:after="0"/>
      </w:pPr>
      <w:r>
        <w:rPr>
          <w:rFonts w:eastAsia="Times New Roman" w:cs="Arial"/>
          <w:szCs w:val="24"/>
        </w:rPr>
        <w:t>z</w:t>
      </w:r>
      <w:r>
        <w:rPr>
          <w:rFonts w:cs="Arial"/>
          <w:szCs w:val="24"/>
        </w:rPr>
        <w:t>głaszanie na piśmie Zamawiającemu wszelkich zmian numerów telefonów lub adresu poczty elektronicznej.</w:t>
      </w:r>
    </w:p>
    <w:p w14:paraId="60605C3F" w14:textId="77777777" w:rsidR="004C5B25" w:rsidRDefault="00505473">
      <w:pPr>
        <w:numPr>
          <w:ilvl w:val="0"/>
          <w:numId w:val="3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razie stwierdzenia wad lub braków podczas przyjęcia dostawy, Zamawiający odmówi jej przyjęcia i telefonicznie lub pocztą e-mail zgłosi reklamację Wykonawcy.</w:t>
      </w:r>
    </w:p>
    <w:p w14:paraId="6BBFC02A" w14:textId="77777777" w:rsidR="004C5B25" w:rsidRDefault="00505473">
      <w:pPr>
        <w:numPr>
          <w:ilvl w:val="0"/>
          <w:numId w:val="3"/>
        </w:numPr>
        <w:spacing w:after="0"/>
      </w:pPr>
      <w:r>
        <w:rPr>
          <w:rFonts w:eastAsia="Arial" w:cs="Arial"/>
          <w:szCs w:val="24"/>
        </w:rPr>
        <w:lastRenderedPageBreak/>
        <w:t xml:space="preserve"> </w:t>
      </w:r>
      <w:r>
        <w:rPr>
          <w:rFonts w:cs="Arial"/>
          <w:szCs w:val="24"/>
        </w:rPr>
        <w:t>W przypadku ujawnienia wad jakościowych i ilościowych artykułów żywnościowych, Zamawiający niezwłocznie po ich wykryciu powiadomi Wykonawcę o tym fakcie w formie pisemnej pocztą e-mail Wykonawcę.</w:t>
      </w:r>
    </w:p>
    <w:p w14:paraId="363BFEF3" w14:textId="77777777" w:rsidR="004C5B25" w:rsidRDefault="00505473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zobowiązany jest do wymiany wadliwego artykułu żywnościowego na wolny od wad  lub dostarczenia brakującej ilości artykułów w terminie 1 godziny od zgłoszenia reklamacji.</w:t>
      </w:r>
    </w:p>
    <w:p w14:paraId="36B07523" w14:textId="77777777" w:rsidR="004C5B25" w:rsidRDefault="00505473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 przypadku dostaw specjalnych maksymalny czas dostawy nie może być dłuższy niż 2 godziny od złożenia zamówienia. Poprzez dostawy specjalne rozumie się dostawy produktów których na daną chwilę zabrakło a są niezbędne na dany dzień.</w:t>
      </w:r>
    </w:p>
    <w:p w14:paraId="2A8A96C8" w14:textId="77777777" w:rsidR="004C5B25" w:rsidRDefault="00505473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 przypadku niedotrzymania terminu wyznaczonego na dostawę specjalną lub wymianę towaru, Zamawiający będzie miał prawo zakupić na koszt Wykonawcy produkty będące jej przedmiotem.</w:t>
      </w:r>
    </w:p>
    <w:p w14:paraId="21C7530C" w14:textId="77777777" w:rsidR="004C5B25" w:rsidRDefault="00505473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po dokonaniu dostawy będzie każdorazowo wystawiał fakturę.</w:t>
      </w:r>
    </w:p>
    <w:p w14:paraId="76C9A569" w14:textId="77777777" w:rsidR="004C5B25" w:rsidRDefault="00505473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Każda faktura będzie zawierała wykaz dostarczonych produktów.</w:t>
      </w:r>
    </w:p>
    <w:p w14:paraId="30DB93DF" w14:textId="77777777" w:rsidR="004C5B25" w:rsidRDefault="00505473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Zapłata za dostarczone artykuły żywnościowe będzie płatna w terminie do 14 dni od daty dostarczenia prawidłowo wystawionej faktury do placówki, która odebrała artykuły żywnościowe, w drodze przelewu z konta Zamawiającego na konto Wykonawcy.</w:t>
      </w:r>
    </w:p>
    <w:p w14:paraId="72C4AD0C" w14:textId="77777777" w:rsidR="004C5B25" w:rsidRDefault="00505473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Dniem zapłaty jest dzień obciążenia rachunku bankowego Zamawiającego.</w:t>
      </w:r>
    </w:p>
    <w:p w14:paraId="7E2F99CB" w14:textId="77777777" w:rsidR="004C5B25" w:rsidRDefault="00505473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Zamawiający nie ponosi odpowiedzialności za szkody wyrządzone przez Wykonawcę podczas wykonywania przedmiotu zamówienia.</w:t>
      </w:r>
    </w:p>
    <w:p w14:paraId="032C0B71" w14:textId="77777777" w:rsidR="004C5B25" w:rsidRDefault="00505473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Wykonawca w prowadzonym postępowaniu może złożyć tylko jedną ofertę.</w:t>
      </w:r>
    </w:p>
    <w:p w14:paraId="4BBFA9EB" w14:textId="134F5A1D" w:rsidR="004C5B25" w:rsidRDefault="00505473">
      <w:pPr>
        <w:numPr>
          <w:ilvl w:val="0"/>
          <w:numId w:val="3"/>
        </w:numPr>
        <w:rPr>
          <w:rFonts w:cs="Arial"/>
          <w:szCs w:val="24"/>
        </w:rPr>
      </w:pPr>
      <w:bookmarkStart w:id="1" w:name="__DdeLink__141_3280498585"/>
      <w:r>
        <w:rPr>
          <w:rFonts w:cs="Arial"/>
          <w:szCs w:val="24"/>
        </w:rPr>
        <w:t>Wykonawca zobowiązany jest zrealizować zamówienie na zasadach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warunkach opisanych we wzorze umowy stanowiącym załącznik nr 4</w:t>
      </w:r>
      <w:r w:rsidR="00BB0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zapytania ofertowego.</w:t>
      </w:r>
      <w:bookmarkEnd w:id="1"/>
    </w:p>
    <w:sectPr w:rsidR="004C5B25">
      <w:pgSz w:w="11906" w:h="16838"/>
      <w:pgMar w:top="568" w:right="1417" w:bottom="993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A6A"/>
    <w:multiLevelType w:val="multilevel"/>
    <w:tmpl w:val="71F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2A6C40"/>
    <w:multiLevelType w:val="multilevel"/>
    <w:tmpl w:val="4170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61170B9"/>
    <w:multiLevelType w:val="multilevel"/>
    <w:tmpl w:val="50983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D01B8C"/>
    <w:multiLevelType w:val="multilevel"/>
    <w:tmpl w:val="F332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4" w15:restartNumberingAfterBreak="0">
    <w:nsid w:val="51167880"/>
    <w:multiLevelType w:val="multilevel"/>
    <w:tmpl w:val="3DB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5" w15:restartNumberingAfterBreak="0">
    <w:nsid w:val="76212DB9"/>
    <w:multiLevelType w:val="multilevel"/>
    <w:tmpl w:val="9E4AE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25"/>
    <w:rsid w:val="004C5B25"/>
    <w:rsid w:val="00505473"/>
    <w:rsid w:val="007260C6"/>
    <w:rsid w:val="00BB0673"/>
    <w:rsid w:val="00C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75A1"/>
  <w15:docId w15:val="{505176AC-F9D8-4C20-A743-94902E1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7C2"/>
    <w:pPr>
      <w:suppressAutoHyphens/>
      <w:spacing w:after="200" w:line="360" w:lineRule="auto"/>
    </w:pPr>
    <w:rPr>
      <w:rFonts w:ascii="Arial" w:eastAsia="Calibri" w:hAnsi="Arial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7260C6"/>
    <w:pPr>
      <w:keepNext/>
      <w:spacing w:before="240" w:after="60" w:line="480" w:lineRule="auto"/>
      <w:outlineLvl w:val="0"/>
    </w:pPr>
    <w:rPr>
      <w:rFonts w:asciiTheme="majorHAnsi" w:eastAsia="Times New Roman" w:hAnsiTheme="majorHAnsi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5B83"/>
    <w:pPr>
      <w:keepNext/>
      <w:keepLines/>
      <w:spacing w:before="120" w:after="120"/>
      <w:outlineLvl w:val="1"/>
    </w:pPr>
    <w:rPr>
      <w:rFonts w:asciiTheme="majorHAnsi" w:eastAsiaTheme="majorEastAsia" w:hAnsiTheme="majorHAnsi" w:cs="Mangal"/>
      <w:b/>
      <w:sz w:val="28"/>
      <w:szCs w:val="23"/>
    </w:rPr>
  </w:style>
  <w:style w:type="paragraph" w:styleId="Nagwek3">
    <w:name w:val="heading 3"/>
    <w:basedOn w:val="Normalny"/>
    <w:next w:val="Normalny"/>
    <w:qFormat/>
    <w:pPr>
      <w:keepNext/>
      <w:keepLines/>
      <w:spacing w:before="40" w:after="0"/>
      <w:outlineLvl w:val="2"/>
    </w:pPr>
    <w:rPr>
      <w:rFonts w:ascii="Calibri Light" w:eastAsia="NSimSun" w:hAnsi="Calibri Light" w:cs="Arial"/>
      <w:color w:val="1F4D7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2">
    <w:name w:val="WW8Num3z2"/>
    <w:qFormat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Pr>
      <w:rFonts w:ascii="Arial" w:hAnsi="Arial" w:cs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3Znak">
    <w:name w:val="Nagłówek 3 Znak"/>
    <w:basedOn w:val="Domylnaczcionkaakapitu"/>
    <w:qFormat/>
    <w:rPr>
      <w:rFonts w:ascii="Calibri Light" w:eastAsia="NSimSun" w:hAnsi="Calibri Light" w:cs="Arial"/>
      <w:color w:val="1F4D78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Akapitzlist1">
    <w:name w:val="Akapit z listą1"/>
    <w:basedOn w:val="Normalny"/>
    <w:qFormat/>
    <w:pPr>
      <w:spacing w:line="276" w:lineRule="auto"/>
      <w:ind w:left="720"/>
    </w:pPr>
    <w:rPr>
      <w:rFonts w:cs="Arial"/>
      <w:sz w:val="22"/>
      <w:szCs w:val="20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885FA4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B5B83"/>
    <w:rPr>
      <w:rFonts w:asciiTheme="majorHAnsi" w:eastAsiaTheme="majorEastAsia" w:hAnsiTheme="majorHAnsi" w:cs="Mangal"/>
      <w:b/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Konto Microsoft</cp:lastModifiedBy>
  <cp:revision>11</cp:revision>
  <cp:lastPrinted>1995-11-21T15:41:00Z</cp:lastPrinted>
  <dcterms:created xsi:type="dcterms:W3CDTF">2023-08-16T12:25:00Z</dcterms:created>
  <dcterms:modified xsi:type="dcterms:W3CDTF">2023-11-22T15:27:00Z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