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78DA3A" w14:textId="77777777" w:rsidR="003E2603" w:rsidRDefault="00FA1302" w:rsidP="00C074CC">
      <w:pPr>
        <w:pStyle w:val="Nagwek1"/>
      </w:pPr>
      <w:r>
        <w:t>Załącznik nr 1 do zapytania ofertowego i do umowy</w:t>
      </w:r>
    </w:p>
    <w:p w14:paraId="7158A501" w14:textId="77777777" w:rsidR="003E2603" w:rsidRDefault="00FA1302" w:rsidP="00C074CC">
      <w:pPr>
        <w:pStyle w:val="Nagwek2"/>
      </w:pPr>
      <w:r>
        <w:t xml:space="preserve">Opis przedmiotu </w:t>
      </w:r>
      <w:r w:rsidRPr="00C074CC">
        <w:t>zamówienia</w:t>
      </w:r>
    </w:p>
    <w:p w14:paraId="70BF1192" w14:textId="77777777" w:rsidR="003E2603" w:rsidRDefault="00FA1302">
      <w:r>
        <w:t xml:space="preserve">Przedmiotem zamówienia jest dostawa </w:t>
      </w:r>
      <w:r>
        <w:rPr>
          <w:b/>
          <w:bCs/>
        </w:rPr>
        <w:t>owoców i warzyw mrożonych</w:t>
      </w:r>
      <w:r>
        <w:t xml:space="preserve"> dla Szkoły Podstawowej nr 12 im. K. Makuszyńskiego w Piotrkowie Trybunalskim.</w:t>
      </w:r>
    </w:p>
    <w:p w14:paraId="6D1208B2" w14:textId="77777777" w:rsidR="003E2603" w:rsidRDefault="00FA1302">
      <w:pPr>
        <w:spacing w:after="0"/>
      </w:pPr>
      <w:r>
        <w:rPr>
          <w:rFonts w:cs="Arial"/>
          <w:szCs w:val="24"/>
        </w:rPr>
        <w:t>Kod CPV:</w:t>
      </w:r>
    </w:p>
    <w:p w14:paraId="67E47BD7" w14:textId="77777777" w:rsidR="003E2603" w:rsidRDefault="00FA1302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15896000-5 Produkty głęboko mrożone</w:t>
      </w:r>
    </w:p>
    <w:p w14:paraId="436FC597" w14:textId="77777777" w:rsidR="003E2603" w:rsidRDefault="00FA1302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dodatkowe</w:t>
      </w:r>
    </w:p>
    <w:p w14:paraId="31FC0D92" w14:textId="77777777" w:rsidR="003E2603" w:rsidRDefault="00FA1302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15331170-9 Warzywa mrożone</w:t>
      </w:r>
    </w:p>
    <w:p w14:paraId="2DA15A1B" w14:textId="77777777" w:rsidR="003E2603" w:rsidRDefault="00FA1302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220A7CE6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Wymagania produktowe:</w:t>
      </w:r>
    </w:p>
    <w:p w14:paraId="07665B26" w14:textId="656CACB6" w:rsidR="003E2603" w:rsidRPr="00C074CC" w:rsidRDefault="00FA1302" w:rsidP="00C074CC">
      <w:pPr>
        <w:pStyle w:val="Akapitzlist"/>
        <w:numPr>
          <w:ilvl w:val="0"/>
          <w:numId w:val="7"/>
        </w:numPr>
        <w:ind w:left="851"/>
      </w:pPr>
      <w:r w:rsidRPr="00C074CC">
        <w:t>owoce i warzywa mrożone najwyższej jakości, pierwszego gatunku,</w:t>
      </w:r>
      <w:r w:rsidR="00C074CC">
        <w:t xml:space="preserve"> </w:t>
      </w:r>
      <w:r w:rsidRPr="00C074CC">
        <w:t>o kształcie i barwie charakterystycznej dla produktu wyjściowego, sypkie, niezbrylone,</w:t>
      </w:r>
    </w:p>
    <w:p w14:paraId="7CC3813D" w14:textId="7DBB5AA5" w:rsidR="003E2603" w:rsidRPr="00C074CC" w:rsidRDefault="00FA1302" w:rsidP="00C074CC">
      <w:pPr>
        <w:pStyle w:val="Akapitzlist"/>
        <w:numPr>
          <w:ilvl w:val="0"/>
          <w:numId w:val="7"/>
        </w:numPr>
        <w:ind w:left="851"/>
      </w:pPr>
      <w:r w:rsidRPr="00C074CC">
        <w:t>mrożone warzywa i owoce będą w odpowiedni sposób zamrożone, nie będą nosić oznak rozmrożenia i ponownego zamrożenia (poszczególne warzywa i owoce są w worku luźne, nie stanowią jednej zmrożonej bryły – za wyjątkiem szpinaku rozdrobnionego, który jest mrożony w formie bryły lub jako małe zmielone kulki),</w:t>
      </w:r>
    </w:p>
    <w:p w14:paraId="73420974" w14:textId="77777777" w:rsidR="003E2603" w:rsidRPr="00C074CC" w:rsidRDefault="00FA1302" w:rsidP="00C074CC">
      <w:pPr>
        <w:pStyle w:val="Akapitzlist"/>
        <w:numPr>
          <w:ilvl w:val="0"/>
          <w:numId w:val="7"/>
        </w:numPr>
        <w:ind w:left="851"/>
      </w:pPr>
      <w:r w:rsidRPr="00C074CC">
        <w:t>mrożonki będą posiadać termin przydatności do spożycia nie krótszy niż 4 miesiące od daty dostawy towaru do Zamawiającego.</w:t>
      </w:r>
    </w:p>
    <w:p w14:paraId="47719091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6AC3D407" w14:textId="56033560" w:rsidR="003E2603" w:rsidRDefault="00FA1302" w:rsidP="00C074CC">
      <w:pPr>
        <w:pStyle w:val="Akapitzlist"/>
        <w:numPr>
          <w:ilvl w:val="0"/>
          <w:numId w:val="6"/>
        </w:numPr>
      </w:pPr>
      <w: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C074CC">
        <w:t xml:space="preserve"> </w:t>
      </w:r>
      <w:r>
        <w:t>i mogą się zmienić w przypadku zmiany liczby żywionych dzieci. Zamawiający zastrzega sobie prawo do niewykorzystania pełnego limitu ilościowego</w:t>
      </w:r>
      <w:r w:rsidR="00C074CC">
        <w:t xml:space="preserve"> </w:t>
      </w:r>
      <w:r>
        <w:t>i wartościowego przedmiotu zamówienia, bez prawa roszczeń z tego tytułu przez Wykonawcę. Zamawiający zapewnia realizację przedmiotu umowy</w:t>
      </w:r>
      <w:r w:rsidR="00C074CC">
        <w:t xml:space="preserve"> </w:t>
      </w:r>
      <w:r>
        <w:t>do 60% całkowitej wartości wynagrodzenia umownego brutto, z zastrzeżeniem punktu 4.</w:t>
      </w:r>
    </w:p>
    <w:p w14:paraId="75AA0A13" w14:textId="72D6AD6A" w:rsidR="003E2603" w:rsidRDefault="00FA1302" w:rsidP="00C074CC">
      <w:pPr>
        <w:pStyle w:val="Akapitzlist"/>
        <w:numPr>
          <w:ilvl w:val="0"/>
          <w:numId w:val="6"/>
        </w:numPr>
      </w:pPr>
      <w:r>
        <w:lastRenderedPageBreak/>
        <w:t>W przypadku wystąpienia okoliczności niezależnych od Zamawiającego (siła wyższa, w tym pandemia) dopuszcza się zmianę wielkości dostaw</w:t>
      </w:r>
      <w:r w:rsidR="00C074CC">
        <w:t xml:space="preserve"> </w:t>
      </w:r>
      <w:r>
        <w:t>w wysokości mniejszej aniżeli przewidziana w punkcie 3.</w:t>
      </w:r>
    </w:p>
    <w:p w14:paraId="17516C92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Miejscem realizacji dostaw przedmiotu zamówienia: Szkoła Podstawowa nr 12 im. K. Makuszyńskiego w Piotrkowie Trybunalskim</w:t>
      </w:r>
      <w:r w:rsidRPr="00C074CC">
        <w:rPr>
          <w:u w:val="dotted"/>
        </w:rPr>
        <w:t xml:space="preserve">, </w:t>
      </w:r>
      <w:r>
        <w:t xml:space="preserve">ul. </w:t>
      </w:r>
      <w:proofErr w:type="spellStart"/>
      <w:r>
        <w:t>Belzacka</w:t>
      </w:r>
      <w:proofErr w:type="spellEnd"/>
      <w:r>
        <w:t xml:space="preserve"> 104 – Magazyn.</w:t>
      </w:r>
    </w:p>
    <w:p w14:paraId="29BEE5A5" w14:textId="773D0086" w:rsidR="003E2603" w:rsidRDefault="00FA1302" w:rsidP="00C074CC">
      <w:pPr>
        <w:pStyle w:val="Akapitzlist"/>
        <w:numPr>
          <w:ilvl w:val="0"/>
          <w:numId w:val="6"/>
        </w:numPr>
      </w:pPr>
      <w:r>
        <w:t xml:space="preserve">Wykonawca dostarczać będzie przedmiot zamówienia </w:t>
      </w:r>
      <w:r w:rsidRPr="00C074CC">
        <w:rPr>
          <w:b/>
          <w:bCs/>
        </w:rPr>
        <w:t>2</w:t>
      </w:r>
      <w:r>
        <w:t xml:space="preserve"> razy w tygodniu,</w:t>
      </w:r>
      <w:r w:rsidR="00C074CC">
        <w:t xml:space="preserve"> </w:t>
      </w:r>
      <w:r>
        <w:t xml:space="preserve">w godzinach </w:t>
      </w:r>
      <w:r w:rsidRPr="00C074CC">
        <w:rPr>
          <w:b/>
          <w:bCs/>
        </w:rPr>
        <w:t>07.00- 08.00</w:t>
      </w:r>
      <w:r>
        <w:t xml:space="preserve"> pod wskazany w pkt. 3 adres Zamawiającego.</w:t>
      </w:r>
    </w:p>
    <w:p w14:paraId="1B7CC528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Zamawiający nie będzie składać zamówień w dniach wolnych od zajęć dydaktycznych.</w:t>
      </w:r>
    </w:p>
    <w:p w14:paraId="1CA45DAF" w14:textId="0369BDF5" w:rsidR="003E2603" w:rsidRDefault="00FA1302" w:rsidP="00C074CC">
      <w:pPr>
        <w:pStyle w:val="Akapitzlist"/>
        <w:numPr>
          <w:ilvl w:val="0"/>
          <w:numId w:val="6"/>
        </w:numPr>
      </w:pPr>
      <w:r>
        <w:t>Dostawy odbywać się będą transportem Wykonawcy wraz z rozładunkiem</w:t>
      </w:r>
      <w:r w:rsidR="00C074CC">
        <w:t xml:space="preserve"> </w:t>
      </w:r>
      <w:r>
        <w:t>i wstawieniem do pomieszczeń wskazanych przez Zamawiającego, bez obciążania z tego tytułu dodatkowymi kosztami Zamawiającego.</w:t>
      </w:r>
    </w:p>
    <w:p w14:paraId="68AAC75B" w14:textId="14E415C5" w:rsidR="003E2603" w:rsidRDefault="00FA1302" w:rsidP="00C074CC">
      <w:pPr>
        <w:pStyle w:val="Akapitzlist"/>
        <w:numPr>
          <w:ilvl w:val="0"/>
          <w:numId w:val="6"/>
        </w:numPr>
      </w:pPr>
      <w:r>
        <w:t>Zamówienia na poszczególne dostawy będą składane telefonicznie</w:t>
      </w:r>
      <w:r w:rsidR="00C074CC">
        <w:t xml:space="preserve"> </w:t>
      </w:r>
      <w:r>
        <w:t>lub na adres poczty e-mail z minimum jednodniowym wyprzedzeniem.</w:t>
      </w:r>
    </w:p>
    <w:p w14:paraId="7AAEE484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Wykonawca dostarczy artykuły żywnościowe zgodnie ze zgłoszonym zapotrzebowaniem.</w:t>
      </w:r>
    </w:p>
    <w:p w14:paraId="2281A2D3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Dostawy będą realizowane w dniu określonym w zamówieniu.</w:t>
      </w:r>
    </w:p>
    <w:p w14:paraId="625050B1" w14:textId="77777777" w:rsidR="003E2603" w:rsidRDefault="00FA1302" w:rsidP="00C074CC">
      <w:pPr>
        <w:pStyle w:val="Akapitzlist"/>
        <w:numPr>
          <w:ilvl w:val="0"/>
          <w:numId w:val="6"/>
        </w:numPr>
      </w:pPr>
      <w:r>
        <w:t>Wymagania z zakresu przedmiotu zamówienia:</w:t>
      </w:r>
    </w:p>
    <w:p w14:paraId="44FBB858" w14:textId="359E5094" w:rsidR="00FA1302" w:rsidRDefault="00FA1302" w:rsidP="00FA1302">
      <w:pPr>
        <w:numPr>
          <w:ilvl w:val="1"/>
          <w:numId w:val="2"/>
        </w:numPr>
        <w:overflowPunct/>
        <w:spacing w:after="0"/>
      </w:pPr>
      <w:r>
        <w:rPr>
          <w:rFonts w:cs="Arial"/>
          <w:szCs w:val="24"/>
        </w:rPr>
        <w:t>każdy produkt winien być wytworzony i dopuszczony do obrotu zgodnie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07DBE1E3" w14:textId="551EDD27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ustawy z dnia 25 sierpnia 2006 r. o bezpieczeństwie żywności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197573BF" w14:textId="77777777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49E6154B" w14:textId="37A5990A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rozporządzenia (WE) 178/2002 Parlamentu Europejskiego i Rady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28 stycznia 2002 r. ustanawiającego ogólne zasady i wymagania prawa żywnościowego, powołującego Europejski Urząd ds. Bezpieczeństwa Żywności oraz ustanawiającego procedury w zakresie bezpieczeństwa żywności (Dz. U. UE L z 2002 r. Nr 31, poz. 1 ze zm.),</w:t>
      </w:r>
    </w:p>
    <w:p w14:paraId="1ACBACD9" w14:textId="288B8064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rozporządzenia (WE) 1935/2004 Parlamentu Europejskiego i Rady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12B2C911" w14:textId="77777777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6FD8488C" w14:textId="77777777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lastRenderedPageBreak/>
        <w:t>rozporządzenia (WE) 853/2004, Parlamentu Europejskiego i Rady</w:t>
      </w:r>
      <w:r>
        <w:rPr>
          <w:rFonts w:cs="Arial"/>
          <w:szCs w:val="24"/>
        </w:rPr>
        <w:br/>
        <w:t>z dnia 29 kwietnia 2004 r. ustanawiającego szczególne przepisy dotyczące higieny w odniesieniu do żywności pochodzenia zwierzęcego (Dz. Urz. UE L z 2004 r. Nr 139, poz. 55 ze zm.),</w:t>
      </w:r>
    </w:p>
    <w:p w14:paraId="5764059D" w14:textId="68604846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rozporządzenia (WE) 854/2004 Parlamentu Europejskiego i Rady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33384176" w14:textId="2EC5977E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10341526" w14:textId="429937E4" w:rsidR="00FA1302" w:rsidRDefault="00FA1302" w:rsidP="00FA1302">
      <w:pPr>
        <w:numPr>
          <w:ilvl w:val="2"/>
          <w:numId w:val="2"/>
        </w:numPr>
        <w:overflowPunct/>
        <w:spacing w:after="0"/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2CE2D095" w14:textId="681A34E9" w:rsidR="00FA1302" w:rsidRPr="00FA1302" w:rsidRDefault="00FA1302" w:rsidP="00FA1302">
      <w:pPr>
        <w:numPr>
          <w:ilvl w:val="2"/>
          <w:numId w:val="2"/>
        </w:numPr>
        <w:overflowPunct/>
        <w:spacing w:after="0"/>
      </w:pPr>
      <w:r w:rsidRPr="00FA1302">
        <w:rPr>
          <w:rFonts w:cs="Arial"/>
          <w:szCs w:val="24"/>
        </w:rPr>
        <w:t>rozporządzenia Parlamentu Europejskiego i Rady (WE) nr 1333/2008</w:t>
      </w:r>
      <w:r w:rsidR="00C074CC">
        <w:rPr>
          <w:rFonts w:cs="Arial"/>
          <w:szCs w:val="24"/>
        </w:rPr>
        <w:t xml:space="preserve"> </w:t>
      </w:r>
      <w:r w:rsidRPr="00FA1302">
        <w:rPr>
          <w:rFonts w:cs="Arial"/>
          <w:szCs w:val="24"/>
        </w:rPr>
        <w:t>z dnia 16 grudnia 2008 r. w sprawie dodatków do żywności,</w:t>
      </w:r>
    </w:p>
    <w:p w14:paraId="7FA6D559" w14:textId="77C6FDD5" w:rsidR="00FA1302" w:rsidRPr="00FA1302" w:rsidRDefault="00FA1302" w:rsidP="00FA1302">
      <w:pPr>
        <w:numPr>
          <w:ilvl w:val="2"/>
          <w:numId w:val="2"/>
        </w:numPr>
        <w:overflowPunct/>
        <w:spacing w:after="0"/>
      </w:pPr>
      <w:r w:rsidRPr="00FA1302">
        <w:rPr>
          <w:rFonts w:cs="Arial"/>
          <w:szCs w:val="24"/>
        </w:rPr>
        <w:t>dyrektywami i rozporządzeniem UE w szczególności rozporządzeniem (WE) Nr 852/2004 Parlamentu Europejskiego i Rady z dnia 29 kwietnia 2004 r. w sprawie higieny środków spożywczych (Dz. Urz. UE L 139</w:t>
      </w:r>
      <w:r w:rsidR="00C074CC">
        <w:rPr>
          <w:rFonts w:cs="Arial"/>
          <w:szCs w:val="24"/>
        </w:rPr>
        <w:t xml:space="preserve"> </w:t>
      </w:r>
      <w:r w:rsidRPr="00FA1302">
        <w:rPr>
          <w:rFonts w:cs="Arial"/>
          <w:szCs w:val="24"/>
        </w:rPr>
        <w:t>z 30.04.2004 r. str. 1; Dz. Urz. UE Polskie Wydanie Specjalne rozdz.1 3, t 34 str. 319),</w:t>
      </w:r>
    </w:p>
    <w:p w14:paraId="020F9A60" w14:textId="58CFD2BE" w:rsidR="003E2603" w:rsidRDefault="00FA1302" w:rsidP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każdy produkt winien odpowiadać normom jakościowym GHP, GMP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systemowi HACCP, zwłaszcza:</w:t>
      </w:r>
    </w:p>
    <w:p w14:paraId="2BA218C3" w14:textId="77777777" w:rsidR="003E2603" w:rsidRDefault="00FA1302" w:rsidP="00FA1302">
      <w:pPr>
        <w:numPr>
          <w:ilvl w:val="3"/>
          <w:numId w:val="5"/>
        </w:numPr>
        <w:spacing w:after="0"/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049CBA0D" w14:textId="77777777" w:rsidR="003E2603" w:rsidRDefault="00FA1302" w:rsidP="00FA1302">
      <w:pPr>
        <w:pStyle w:val="Akapitzlist1"/>
        <w:numPr>
          <w:ilvl w:val="3"/>
          <w:numId w:val="5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0B9A3A9A" w14:textId="733C3453" w:rsidR="003E2603" w:rsidRDefault="00FA1302" w:rsidP="00FA1302">
      <w:pPr>
        <w:pStyle w:val="Akapitzlist1"/>
        <w:numPr>
          <w:ilvl w:val="3"/>
          <w:numId w:val="5"/>
        </w:numPr>
        <w:spacing w:after="0" w:line="360" w:lineRule="auto"/>
        <w:jc w:val="both"/>
      </w:pPr>
      <w:r w:rsidRPr="00FA1302">
        <w:rPr>
          <w:sz w:val="24"/>
          <w:szCs w:val="24"/>
        </w:rPr>
        <w:lastRenderedPageBreak/>
        <w:t>powinien posiadać</w:t>
      </w:r>
      <w:r>
        <w:rPr>
          <w:szCs w:val="24"/>
        </w:rPr>
        <w:t xml:space="preserve"> </w:t>
      </w:r>
      <w:r>
        <w:rPr>
          <w:sz w:val="24"/>
          <w:szCs w:val="24"/>
        </w:rPr>
        <w:t>odpowiednią temperaturę podczas transportu</w:t>
      </w:r>
      <w:r w:rsidR="00C074CC">
        <w:rPr>
          <w:sz w:val="24"/>
          <w:szCs w:val="24"/>
        </w:rPr>
        <w:t xml:space="preserve"> </w:t>
      </w:r>
      <w:r>
        <w:rPr>
          <w:sz w:val="24"/>
          <w:szCs w:val="24"/>
        </w:rPr>
        <w:t>i warunki sanitarne pojazdu,</w:t>
      </w:r>
    </w:p>
    <w:p w14:paraId="36C6CA10" w14:textId="709E6FE1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każdy dostarczony produkt winien być I klasy, zgodny z Polską Normą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0342906C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2BAB3316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61D3A125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0ED9E43B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14:paraId="58157277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stwierdzenia nieświeżości dostarczonego artykułu;</w:t>
      </w:r>
    </w:p>
    <w:p w14:paraId="49D52090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innego asortymentu niż zamówiony;</w:t>
      </w:r>
    </w:p>
    <w:p w14:paraId="104F0C48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14:paraId="4396E313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ilości artykułów niezgodnych z zamówieniem.</w:t>
      </w:r>
    </w:p>
    <w:p w14:paraId="0E921D3B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stawiane Wykonawcy:</w:t>
      </w:r>
    </w:p>
    <w:p w14:paraId="1678254C" w14:textId="1B2AE53C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odpowiedzialny jest za całokształt, w tym za przebieg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1A3B8551" w14:textId="0772ECC8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odpowiedzialny jest za jakość dostaw, zgodność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78762A72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68475631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13C27C88" w14:textId="0BF01453" w:rsidR="003E2603" w:rsidRDefault="00FA1302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27302202" w14:textId="77777777" w:rsidR="003E2603" w:rsidRDefault="00FA1302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7C956DD5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0BA36CAF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178D230F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lastRenderedPageBreak/>
        <w:t>Wykonawca zobowiązany jest do wymiany wadliwego artykułu żywnościowego na wolny od wad  lub dostarczenia brakującej ilości artykułów w terminie 1 godziny od zgłoszenia reklamacji.</w:t>
      </w:r>
    </w:p>
    <w:p w14:paraId="1C86B3BE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76AA49D3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7DDF20A1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14:paraId="73F3BFCA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14:paraId="69119999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633E6E1A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14:paraId="6D12CE62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058477DF" w14:textId="77777777" w:rsidR="003E2603" w:rsidRDefault="00FA1302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14:paraId="45F759A3" w14:textId="72784CF8" w:rsidR="003E2603" w:rsidRDefault="00FA1302">
      <w:pPr>
        <w:numPr>
          <w:ilvl w:val="0"/>
          <w:numId w:val="2"/>
        </w:numPr>
      </w:pPr>
      <w:bookmarkStart w:id="0" w:name="__DdeLink__141_3280498585"/>
      <w:r>
        <w:rPr>
          <w:rFonts w:cs="Arial"/>
          <w:szCs w:val="24"/>
        </w:rPr>
        <w:t>Wykonawca zobowiązany jest zrealizować zamówienie na zasadach</w:t>
      </w:r>
      <w:r w:rsidR="00C074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C074CC">
        <w:rPr>
          <w:rFonts w:cs="Arial"/>
          <w:szCs w:val="24"/>
        </w:rPr>
        <w:t xml:space="preserve"> </w:t>
      </w:r>
      <w:bookmarkStart w:id="1" w:name="_GoBack"/>
      <w:bookmarkEnd w:id="1"/>
      <w:r>
        <w:rPr>
          <w:rFonts w:cs="Arial"/>
          <w:szCs w:val="24"/>
        </w:rPr>
        <w:t>do zapytania ofertowego.</w:t>
      </w:r>
      <w:bookmarkEnd w:id="0"/>
    </w:p>
    <w:sectPr w:rsidR="003E2603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D0A"/>
    <w:multiLevelType w:val="multilevel"/>
    <w:tmpl w:val="3872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1" w15:restartNumberingAfterBreak="0">
    <w:nsid w:val="20051382"/>
    <w:multiLevelType w:val="hybridMultilevel"/>
    <w:tmpl w:val="2398CA2C"/>
    <w:lvl w:ilvl="0" w:tplc="5D40EB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384E"/>
    <w:multiLevelType w:val="multilevel"/>
    <w:tmpl w:val="8040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3" w15:restartNumberingAfterBreak="0">
    <w:nsid w:val="54DB12F5"/>
    <w:multiLevelType w:val="hybridMultilevel"/>
    <w:tmpl w:val="E81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EB5"/>
    <w:multiLevelType w:val="multilevel"/>
    <w:tmpl w:val="B50AE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5C06F6"/>
    <w:multiLevelType w:val="multilevel"/>
    <w:tmpl w:val="8C9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6" w15:restartNumberingAfterBreak="0">
    <w:nsid w:val="776414E1"/>
    <w:multiLevelType w:val="hybridMultilevel"/>
    <w:tmpl w:val="45902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9679B"/>
    <w:multiLevelType w:val="multilevel"/>
    <w:tmpl w:val="0090E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3"/>
    <w:rsid w:val="003E2603"/>
    <w:rsid w:val="00C074CC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ECCC"/>
  <w15:docId w15:val="{B2721255-2AC3-4C8F-82D6-08A638C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4CC"/>
    <w:pPr>
      <w:suppressAutoHyphens/>
      <w:overflowPunct w:val="0"/>
      <w:spacing w:after="200" w:line="360" w:lineRule="auto"/>
    </w:pPr>
    <w:rPr>
      <w:rFonts w:asciiTheme="minorHAnsi" w:eastAsia="Calibri" w:hAnsiTheme="minorHAnsi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C074CC"/>
    <w:pPr>
      <w:keepNext/>
      <w:spacing w:before="240" w:after="60" w:line="480" w:lineRule="auto"/>
      <w:outlineLvl w:val="0"/>
    </w:pPr>
    <w:rPr>
      <w:rFonts w:eastAsia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4CC"/>
    <w:pPr>
      <w:keepNext/>
      <w:keepLines/>
      <w:spacing w:before="40" w:after="0"/>
      <w:outlineLvl w:val="1"/>
    </w:pPr>
    <w:rPr>
      <w:rFonts w:eastAsiaTheme="majorEastAsia" w:cs="Mangal"/>
      <w:b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F6A0D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74CC"/>
    <w:rPr>
      <w:rFonts w:asciiTheme="minorHAnsi" w:eastAsiaTheme="majorEastAsia" w:hAnsiTheme="minorHAnsi" w:cs="Mangal"/>
      <w:b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1332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11</cp:revision>
  <cp:lastPrinted>1995-11-21T15:41:00Z</cp:lastPrinted>
  <dcterms:created xsi:type="dcterms:W3CDTF">2023-08-16T12:25:00Z</dcterms:created>
  <dcterms:modified xsi:type="dcterms:W3CDTF">2023-11-21T19:04:00Z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