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24"/>
        </w:rPr>
        <w:t>Piotrków Trybunalski, dnia 31.08.2023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Szkoła Podstawowa nr 12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im. K. Makuszyńskiego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97-300 Piotrków Trybunalski</w:t>
      </w:r>
    </w:p>
    <w:p>
      <w:pPr>
        <w:pStyle w:val="Normal"/>
        <w:spacing w:before="0" w:after="283"/>
        <w:rPr>
          <w:rFonts w:ascii="Times New Roman" w:hAnsi="Times New Roman"/>
          <w:b/>
          <w:b/>
          <w:bCs/>
        </w:rPr>
      </w:pPr>
      <w:r>
        <w:rPr/>
        <w:t>ul. Belzacka 104</w:t>
      </w:r>
    </w:p>
    <w:p>
      <w:pPr>
        <w:pStyle w:val="Normal"/>
        <w:spacing w:before="0" w:after="567"/>
        <w:rPr/>
      </w:pPr>
      <w:r>
        <w:rPr/>
        <w:t>SP12.3601.7.2023</w:t>
      </w:r>
    </w:p>
    <w:p>
      <w:pPr>
        <w:pStyle w:val="Gwka"/>
        <w:rPr/>
      </w:pPr>
      <w:r>
        <w:rPr/>
        <w:t>Zawiadomienie o wyborze najkorzystniejszej oferty</w:t>
      </w:r>
    </w:p>
    <w:p>
      <w:pPr>
        <w:pStyle w:val="Normal"/>
        <w:ind w:firstLine="567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nabiału i jaj</w:t>
      </w:r>
      <w:r>
        <w:rPr>
          <w:rFonts w:cs="Arial"/>
          <w:color w:val="000000"/>
        </w:rPr>
        <w:t xml:space="preserve"> dla Szkoły Podstawowej nr 12 im. K. Makuszyńskiego 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 poz. 412 ze zm.</w:t>
      </w:r>
      <w:r>
        <w:rPr/>
        <w:t xml:space="preserve">) nie mają zastosowania </w:t>
      </w:r>
      <w:r>
        <w:rPr>
          <w:bCs/>
          <w:iCs/>
        </w:rPr>
        <w:t>jako najkorzystniejsza została wybrana oferta Wykonawcy: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Oreco sp. z o. o.</w:t>
      </w:r>
    </w:p>
    <w:p>
      <w:pPr>
        <w:pStyle w:val="Normal"/>
        <w:spacing w:before="0" w:after="283"/>
        <w:ind w:hanging="0"/>
        <w:rPr>
          <w:rFonts w:ascii="Times New Roman" w:hAnsi="Times New Roman"/>
          <w:b/>
          <w:b/>
        </w:rPr>
      </w:pPr>
      <w:r>
        <w:rPr>
          <w:bCs/>
          <w:iCs/>
        </w:rPr>
        <w:t>Żdżarów 71c, 96-500 Sochaczew</w:t>
      </w:r>
    </w:p>
    <w:p>
      <w:pPr>
        <w:pStyle w:val="Normal"/>
        <w:spacing w:lineRule="auto" w:line="276" w:before="0" w:after="567"/>
        <w:rPr/>
      </w:pPr>
      <w:r>
        <w:rPr>
          <w:rStyle w:val="Domylnaczcionkaakapitu2"/>
          <w:rFonts w:cs="Times New Roman"/>
          <w:color w:val="000000"/>
          <w:szCs w:val="24"/>
          <w:highlight w:val="white"/>
        </w:rPr>
        <w:t>Cena oferty: 8329,50 zł brutto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>Uzasadnienie: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/>
        <w:t>Oferta złożona przez wyżej wymienionego Wykonawcę została oceniona jako najkorzystniejsza tj. uzyskała najwyższą ilość punktów – 100 pkt.</w:t>
      </w:r>
    </w:p>
    <w:p>
      <w:pPr>
        <w:pStyle w:val="Normal"/>
        <w:rPr>
          <w:rFonts w:ascii="Times New Roman" w:hAnsi="Times New Roman"/>
        </w:rPr>
      </w:pPr>
      <w:r>
        <w:rPr/>
        <w:t>W wyżej wymienionym postępowaniu zostały złożone 3 oferty:</w:t>
      </w:r>
    </w:p>
    <w:p>
      <w:pPr>
        <w:pStyle w:val="Normal"/>
        <w:rPr>
          <w:b/>
          <w:b/>
        </w:rPr>
      </w:pPr>
      <w:r>
        <w:rPr>
          <w:b/>
        </w:rPr>
        <w:t>Oferta nr 1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Okręgowa Spółdzielnia Mleczarska w Radomsku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ul. Jagiellońska 4, 97-500 Radomsko</w:t>
      </w:r>
    </w:p>
    <w:p>
      <w:pPr>
        <w:pStyle w:val="Normal"/>
        <w:spacing w:lineRule="auto" w:line="276"/>
        <w:rPr/>
      </w:pPr>
      <w:r>
        <w:rPr/>
        <w:t>Ocena oferty w kryterium „Cena” – 66,23 pkt</w:t>
      </w:r>
    </w:p>
    <w:p>
      <w:pPr>
        <w:pStyle w:val="Normal"/>
        <w:rPr>
          <w:b/>
          <w:b/>
        </w:rPr>
      </w:pPr>
      <w:r>
        <w:rPr>
          <w:b/>
        </w:rPr>
        <w:t>Oferta nr 2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Oreco sp. z o. o.</w:t>
      </w:r>
    </w:p>
    <w:p>
      <w:pPr>
        <w:pStyle w:val="Normal"/>
        <w:spacing w:before="0" w:after="170"/>
        <w:rPr>
          <w:rFonts w:ascii="Times New Roman" w:hAnsi="Times New Roman"/>
          <w:b/>
          <w:b/>
        </w:rPr>
      </w:pPr>
      <w:r>
        <w:rPr/>
        <w:t>Żdżarów 71c, 96-500 Sochaczew</w:t>
      </w:r>
    </w:p>
    <w:p>
      <w:pPr>
        <w:pStyle w:val="Normal"/>
        <w:suppressAutoHyphens w:val="false"/>
        <w:spacing w:lineRule="auto" w:line="276" w:before="0" w:after="198"/>
        <w:rPr/>
      </w:pPr>
      <w:r>
        <w:rPr/>
        <w:t>Ocena oferty w kryterium „Cena” –100 pkt</w:t>
      </w:r>
    </w:p>
    <w:p>
      <w:pPr>
        <w:pStyle w:val="Normal"/>
        <w:rPr>
          <w:b/>
          <w:b/>
        </w:rPr>
      </w:pPr>
      <w:r>
        <w:rPr>
          <w:b/>
        </w:rPr>
        <w:t>Oferta nr 3</w:t>
      </w:r>
    </w:p>
    <w:p>
      <w:pPr>
        <w:pStyle w:val="Normal"/>
        <w:spacing w:before="0" w:after="0"/>
        <w:rPr>
          <w:highlight w:val="white"/>
        </w:rPr>
      </w:pPr>
      <w:r>
        <w:rPr>
          <w:highlight w:val="white"/>
        </w:rPr>
        <w:t>KELMES Sp. z o. o. Sp. K.</w:t>
      </w:r>
    </w:p>
    <w:p>
      <w:pPr>
        <w:pStyle w:val="Normal"/>
        <w:ind w:firstLine="34"/>
        <w:rPr>
          <w:highlight w:val="white"/>
        </w:rPr>
      </w:pPr>
      <w:r>
        <w:rPr>
          <w:highlight w:val="white"/>
        </w:rPr>
        <w:t>ul. Włókiennicza 20/22, 97-200 Tomaszów Mazowiecki</w:t>
      </w:r>
    </w:p>
    <w:p>
      <w:pPr>
        <w:pStyle w:val="Normal"/>
        <w:spacing w:lineRule="auto" w:line="276" w:before="0" w:after="198"/>
        <w:ind w:firstLine="34"/>
        <w:rPr/>
      </w:pPr>
      <w:r>
        <w:rPr/>
        <w:t xml:space="preserve">Ocena oferty w kryterium „Cena” – </w:t>
      </w:r>
      <w:r>
        <w:rPr>
          <w:rFonts w:eastAsia="Calibri"/>
          <w:color w:val="00000A"/>
          <w:sz w:val="24"/>
        </w:rPr>
        <w:t>83,39</w:t>
      </w:r>
      <w:r>
        <w:rPr/>
        <w:t xml:space="preserve"> pkt</w: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>
          <w:rFonts w:cs="Times New Roman"/>
          <w:szCs w:val="24"/>
        </w:rPr>
        <w:tab/>
        <w:t>Dyrektor SP nr 12</w:t>
      </w:r>
    </w:p>
    <w:p>
      <w:pPr>
        <w:pStyle w:val="Normal"/>
        <w:tabs>
          <w:tab w:val="clear" w:pos="708"/>
          <w:tab w:val="left" w:pos="6521" w:leader="none"/>
        </w:tabs>
        <w:spacing w:before="0" w:after="200"/>
        <w:rPr/>
      </w:pPr>
      <w:r>
        <w:rPr>
          <w:rFonts w:cs="Times New Roman"/>
          <w:szCs w:val="24"/>
        </w:rPr>
        <w:tab/>
        <w:t>Anna Kulisa</w:t>
      </w:r>
    </w:p>
    <w:sectPr>
      <w:type w:val="nextPage"/>
      <w:pgSz w:w="11906" w:h="16838"/>
      <w:pgMar w:left="1417" w:right="1417" w:header="0" w:top="1417" w:footer="0" w:bottom="7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079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color w:val="000000"/>
      <w:sz w:val="24"/>
      <w:szCs w:val="24"/>
      <w:highlight w:val="white"/>
      <w:lang w:val="pl-PL" w:eastAsia="pl-PL" w:bidi="ar-S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2" w:customStyle="1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rsid w:val="001e0079"/>
    <w:pPr>
      <w:keepNext w:val="true"/>
      <w:spacing w:lineRule="auto" w:line="480" w:before="240" w:after="120"/>
    </w:pPr>
    <w:rPr>
      <w:rFonts w:eastAsia="Microsoft YaHei" w:cs="Mangal"/>
      <w:b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ec58b6"/>
    <w:pPr>
      <w:spacing w:lineRule="auto" w:line="288" w:before="0" w:after="140"/>
    </w:pPr>
    <w:rPr/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LibreOffice/6.4.0.3$Windows_X86_64 LibreOffice_project/b0a288ab3d2d4774cb44b62f04d5d28733ac6df8</Application>
  <Pages>2</Pages>
  <Words>219</Words>
  <Characters>1218</Characters>
  <CharactersWithSpaces>1414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2023-08-17T09:10:00Z</dcterms:created>
  <dc:creator>user</dc:creator>
  <dc:description/>
  <dc:language>pl-PL</dc:language>
  <cp:lastModifiedBy/>
  <cp:lastPrinted>2023-08-29T12:52:57Z</cp:lastPrinted>
  <dcterms:modified xsi:type="dcterms:W3CDTF">2023-08-29T12:56:29Z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