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D9" w:rsidRDefault="002B06BC">
      <w:pPr>
        <w:jc w:val="right"/>
      </w:pPr>
      <w:r>
        <w:rPr>
          <w:rFonts w:cstheme="minorHAnsi"/>
          <w:bCs/>
        </w:rPr>
        <w:t>Piotrków Trybunalski, dnia 28.06.2023 r.</w:t>
      </w:r>
    </w:p>
    <w:p w:rsidR="002566D9" w:rsidRDefault="002B06BC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Szkoła Podstawowa nr 12</w:t>
      </w:r>
    </w:p>
    <w:p w:rsidR="002566D9" w:rsidRDefault="002B06BC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>im. K. Makuszyńskiego</w:t>
      </w:r>
    </w:p>
    <w:p w:rsidR="002566D9" w:rsidRDefault="002B06BC">
      <w:pPr>
        <w:tabs>
          <w:tab w:val="left" w:pos="60"/>
        </w:tabs>
        <w:spacing w:line="276" w:lineRule="auto"/>
        <w:ind w:firstLine="0"/>
        <w:rPr>
          <w:rFonts w:cs="Arial"/>
        </w:rPr>
      </w:pPr>
      <w:r>
        <w:rPr>
          <w:rFonts w:cs="Arial"/>
        </w:rPr>
        <w:t xml:space="preserve">ul. </w:t>
      </w:r>
      <w:proofErr w:type="spellStart"/>
      <w:r>
        <w:rPr>
          <w:rFonts w:cs="Arial"/>
        </w:rPr>
        <w:t>Belzacka</w:t>
      </w:r>
      <w:proofErr w:type="spellEnd"/>
      <w:r>
        <w:rPr>
          <w:rFonts w:cs="Arial"/>
        </w:rPr>
        <w:t xml:space="preserve"> 104</w:t>
      </w:r>
    </w:p>
    <w:p w:rsidR="002566D9" w:rsidRDefault="002B06BC">
      <w:pPr>
        <w:tabs>
          <w:tab w:val="left" w:pos="60"/>
        </w:tabs>
        <w:spacing w:after="567" w:line="276" w:lineRule="auto"/>
        <w:ind w:firstLine="0"/>
        <w:rPr>
          <w:rFonts w:cs="Arial"/>
        </w:rPr>
      </w:pPr>
      <w:r>
        <w:rPr>
          <w:rFonts w:cs="Arial"/>
        </w:rPr>
        <w:t>97-300 Piotrków Trybunalski</w:t>
      </w:r>
    </w:p>
    <w:p w:rsidR="002566D9" w:rsidRDefault="002B06BC">
      <w:pPr>
        <w:spacing w:after="850" w:line="276" w:lineRule="auto"/>
        <w:ind w:firstLine="0"/>
        <w:rPr>
          <w:rFonts w:cs="Arial"/>
        </w:rPr>
      </w:pPr>
      <w:r>
        <w:rPr>
          <w:rFonts w:cstheme="minorHAnsi"/>
          <w:bCs/>
        </w:rPr>
        <w:t>SP12.3601.5.2023</w:t>
      </w:r>
    </w:p>
    <w:p w:rsidR="002566D9" w:rsidRDefault="002B06BC">
      <w:pPr>
        <w:pStyle w:val="Nagwek"/>
      </w:pPr>
      <w:r>
        <w:rPr>
          <w:rStyle w:val="Domylnaczcionkaakapitu3"/>
        </w:rPr>
        <w:t>Informacja o złożonych ofertach</w:t>
      </w:r>
    </w:p>
    <w:p w:rsidR="002566D9" w:rsidRDefault="002B06BC">
      <w:r>
        <w:t xml:space="preserve">Szkoła Podstawowa nr 12 im. K. Makuszyńskiego w Piotrkowie Trybunalskim informuje, iż w postępowaniu o udzielenie zamówienia publicznego </w:t>
      </w:r>
      <w:r>
        <w:rPr>
          <w:rFonts w:cs="Arial"/>
        </w:rPr>
        <w:t xml:space="preserve">zakup </w:t>
      </w:r>
      <w:r>
        <w:rPr>
          <w:rFonts w:eastAsia="Calibri" w:cs="Arial"/>
          <w:lang w:eastAsia="en-US"/>
        </w:rPr>
        <w:t>mebli</w:t>
      </w:r>
      <w:r>
        <w:rPr>
          <w:rFonts w:cs="Arial"/>
        </w:rPr>
        <w:br/>
        <w:t xml:space="preserve">dla potrzeb uczniów Szkoły Podstawowej nr 12 im. K. Makuszyńskiego w Piotrkowie Trybunalskim, w ramach </w:t>
      </w:r>
      <w:r>
        <w:rPr>
          <w:rFonts w:eastAsia="Calibri" w:cs="Arial"/>
          <w:lang w:eastAsia="en-US"/>
        </w:rPr>
        <w:t>zada</w:t>
      </w:r>
      <w:r>
        <w:rPr>
          <w:rFonts w:eastAsia="Calibri" w:cs="Arial"/>
          <w:lang w:eastAsia="en-US"/>
        </w:rPr>
        <w:t>nia „zakupy inwestycyjne w SP12 – II etap część 2”</w:t>
      </w:r>
      <w:r>
        <w:rPr>
          <w:b/>
        </w:rPr>
        <w:t>,</w:t>
      </w:r>
      <w:r>
        <w:t xml:space="preserve"> prowadzonym zgodnie z art. 2 ust. 1 pkt 1 ustawy Prawo zamówień publicznych, co do którego przepisy ustawy z dnia 11 września 2019 roku Prawo zamówień publicznych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Dz. U. z 2022 r. poz. 1710 ze zm., </w:t>
      </w:r>
      <w:r>
        <w:rPr>
          <w:rFonts w:cs="Arial"/>
        </w:rPr>
        <w:t>z 2023 r. poz. 412</w:t>
      </w:r>
      <w:r>
        <w:t xml:space="preserve">) nie mają zastosowania, 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do upływu terminu składania ofert tj.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27.06.2</w:t>
      </w:r>
      <w:r w:rsidR="001A70FD">
        <w:rPr>
          <w:rStyle w:val="Domylnaczcionkaakapitu2"/>
          <w:rFonts w:cstheme="minorHAnsi"/>
          <w:color w:val="000000"/>
          <w:u w:val="single"/>
          <w:shd w:val="clear" w:color="auto" w:fill="FFFFFF"/>
        </w:rPr>
        <w:t xml:space="preserve">023 r. do godz. 15:00 wpłynęły </w:t>
      </w:r>
      <w:r>
        <w:rPr>
          <w:rStyle w:val="Domylnaczcionkaakapitu2"/>
          <w:rFonts w:cstheme="minorHAnsi"/>
          <w:color w:val="000000"/>
          <w:u w:val="single"/>
          <w:shd w:val="clear" w:color="auto" w:fill="FFFFFF"/>
        </w:rPr>
        <w:t>oferty:</w:t>
      </w:r>
    </w:p>
    <w:tbl>
      <w:tblPr>
        <w:tblW w:w="8582" w:type="dxa"/>
        <w:tblInd w:w="128" w:type="dxa"/>
        <w:tblLook w:val="04A0" w:firstRow="1" w:lastRow="0" w:firstColumn="1" w:lastColumn="0" w:noHBand="0" w:noVBand="1"/>
      </w:tblPr>
      <w:tblGrid>
        <w:gridCol w:w="1245"/>
        <w:gridCol w:w="5295"/>
        <w:gridCol w:w="2042"/>
      </w:tblGrid>
      <w:tr w:rsidR="002566D9" w:rsidTr="001A70FD">
        <w:trPr>
          <w:trHeight w:val="839"/>
          <w:tblHeader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104"/>
              <w:rPr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Nazwa Wykonawcy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 w:rsidP="001A70FD">
            <w:pPr>
              <w:ind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2566D9">
        <w:trPr>
          <w:trHeight w:val="152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566D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34"/>
            </w:pPr>
            <w:r>
              <w:t xml:space="preserve">BENER Michał </w:t>
            </w:r>
            <w:proofErr w:type="spellStart"/>
            <w:r>
              <w:t>Beneka</w:t>
            </w:r>
            <w:proofErr w:type="spellEnd"/>
          </w:p>
          <w:p w:rsidR="002566D9" w:rsidRDefault="002B06BC">
            <w:pPr>
              <w:ind w:firstLine="34"/>
            </w:pPr>
            <w:r>
              <w:t>ul. Wileńska 59B/15</w:t>
            </w:r>
          </w:p>
          <w:p w:rsidR="002566D9" w:rsidRDefault="002B06BC">
            <w:pPr>
              <w:ind w:firstLine="34"/>
            </w:pPr>
            <w:r>
              <w:t>80-215 Gdańsk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104"/>
              <w:jc w:val="both"/>
            </w:pPr>
            <w:bookmarkStart w:id="0" w:name="_GoBack"/>
            <w:bookmarkEnd w:id="0"/>
            <w:r>
              <w:t>6 746,55 zł</w:t>
            </w:r>
          </w:p>
        </w:tc>
      </w:tr>
      <w:tr w:rsidR="002566D9">
        <w:trPr>
          <w:trHeight w:val="152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566D9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 xml:space="preserve">WYPOSAŻENIE </w:t>
            </w:r>
            <w:r>
              <w:rPr>
                <w:highlight w:val="white"/>
                <w:shd w:val="clear" w:color="auto" w:fill="FFFFFF"/>
              </w:rPr>
              <w:t>SKLEPÓW I GASTRONOMII</w:t>
            </w:r>
          </w:p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„Doris” Dorota Szczepańska</w:t>
            </w:r>
          </w:p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ul. Szczecińska 34</w:t>
            </w:r>
          </w:p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75-137 Koszalin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104"/>
              <w:jc w:val="both"/>
              <w:rPr>
                <w:bCs/>
                <w:kern w:val="2"/>
                <w:highlight w:val="white"/>
                <w:lang w:eastAsia="zh-CN"/>
              </w:rPr>
            </w:pPr>
            <w:r>
              <w:t>8 245,92 zł</w:t>
            </w:r>
          </w:p>
        </w:tc>
      </w:tr>
      <w:tr w:rsidR="002566D9">
        <w:trPr>
          <w:trHeight w:val="152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566D9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REMA STORAGE SOLUTIONS</w:t>
            </w:r>
          </w:p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ul. Iłowska 22A</w:t>
            </w:r>
          </w:p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61-311 Poznań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104"/>
              <w:jc w:val="both"/>
            </w:pPr>
            <w:r>
              <w:t>8 669,04 zł</w:t>
            </w:r>
          </w:p>
        </w:tc>
      </w:tr>
      <w:tr w:rsidR="002566D9">
        <w:trPr>
          <w:trHeight w:val="152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566D9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„DRZEWIARZ-BIS” Sp. z o.o.</w:t>
            </w:r>
          </w:p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ul. Kardynała Wyszyńskiego 46a</w:t>
            </w:r>
          </w:p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87-600 Lipno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104"/>
              <w:jc w:val="both"/>
            </w:pPr>
            <w:r>
              <w:t>10 319,70 zł</w:t>
            </w:r>
          </w:p>
        </w:tc>
      </w:tr>
      <w:tr w:rsidR="002566D9">
        <w:trPr>
          <w:trHeight w:val="152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566D9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 xml:space="preserve">EMI </w:t>
            </w:r>
            <w:r>
              <w:rPr>
                <w:highlight w:val="white"/>
                <w:shd w:val="clear" w:color="auto" w:fill="FFFFFF"/>
              </w:rPr>
              <w:t>Plus Sp. J</w:t>
            </w:r>
          </w:p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Maciej Dobrowolski i Mirosław Topolski</w:t>
            </w:r>
          </w:p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ul. Mariana Smoluchowskiego 2</w:t>
            </w:r>
          </w:p>
          <w:p w:rsidR="002566D9" w:rsidRDefault="002B06BC">
            <w:pPr>
              <w:ind w:firstLine="34"/>
              <w:rPr>
                <w:highlight w:val="white"/>
              </w:rPr>
            </w:pPr>
            <w:r>
              <w:rPr>
                <w:highlight w:val="white"/>
                <w:shd w:val="clear" w:color="auto" w:fill="FFFFFF"/>
              </w:rPr>
              <w:t>20-474 Lublin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6D9" w:rsidRDefault="002B06BC">
            <w:pPr>
              <w:ind w:firstLine="104"/>
              <w:jc w:val="both"/>
            </w:pPr>
            <w:r>
              <w:t>5 704,21 zł</w:t>
            </w:r>
          </w:p>
        </w:tc>
      </w:tr>
    </w:tbl>
    <w:p w:rsidR="002566D9" w:rsidRDefault="002B06BC">
      <w:pPr>
        <w:spacing w:before="240"/>
      </w:pPr>
      <w:r>
        <w:rPr>
          <w:rFonts w:eastAsia="Calibri"/>
        </w:rPr>
        <w:t>Kwota jaką Zamawiający zamierza przeznaczyć na sfinansowanie zamówienia wynosi: 6 070 zł brutto.</w:t>
      </w:r>
    </w:p>
    <w:p w:rsidR="002566D9" w:rsidRDefault="002B06BC">
      <w:pPr>
        <w:tabs>
          <w:tab w:val="left" w:pos="6521"/>
        </w:tabs>
        <w:ind w:firstLine="0"/>
      </w:pPr>
      <w:r>
        <w:rPr>
          <w:rFonts w:eastAsia="Calibri" w:cs="Calibri"/>
        </w:rPr>
        <w:tab/>
        <w:t>Wicedyrektor SP nr 12</w:t>
      </w:r>
    </w:p>
    <w:p w:rsidR="002566D9" w:rsidRDefault="002B06BC">
      <w:pPr>
        <w:tabs>
          <w:tab w:val="left" w:pos="6521"/>
        </w:tabs>
        <w:spacing w:before="171" w:after="171"/>
        <w:ind w:firstLine="0"/>
      </w:pPr>
      <w:r>
        <w:rPr>
          <w:rFonts w:eastAsia="Calibri" w:cs="Calibri"/>
        </w:rPr>
        <w:tab/>
        <w:t>Łukasz Jakubowski</w:t>
      </w:r>
    </w:p>
    <w:sectPr w:rsidR="002566D9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BC" w:rsidRDefault="002B06BC">
      <w:pPr>
        <w:spacing w:line="240" w:lineRule="auto"/>
      </w:pPr>
      <w:r>
        <w:separator/>
      </w:r>
    </w:p>
  </w:endnote>
  <w:endnote w:type="continuationSeparator" w:id="0">
    <w:p w:rsidR="002B06BC" w:rsidRDefault="002B0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D9" w:rsidRDefault="002566D9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BC" w:rsidRDefault="002B06BC">
      <w:pPr>
        <w:spacing w:line="240" w:lineRule="auto"/>
      </w:pPr>
      <w:r>
        <w:separator/>
      </w:r>
    </w:p>
  </w:footnote>
  <w:footnote w:type="continuationSeparator" w:id="0">
    <w:p w:rsidR="002B06BC" w:rsidRDefault="002B0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D9" w:rsidRDefault="002566D9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032B"/>
    <w:multiLevelType w:val="multilevel"/>
    <w:tmpl w:val="595A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202A74"/>
    <w:multiLevelType w:val="multilevel"/>
    <w:tmpl w:val="D4E00D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D9"/>
    <w:rsid w:val="001A70FD"/>
    <w:rsid w:val="002566D9"/>
    <w:rsid w:val="002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2663C-69FD-4115-8BD4-4CD42E2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A37"/>
    <w:pPr>
      <w:suppressAutoHyphens/>
      <w:spacing w:line="360" w:lineRule="auto"/>
      <w:ind w:firstLine="567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1A70FD"/>
    <w:rPr>
      <w:rFonts w:ascii="Arial" w:eastAsia="Microsoft YaHei" w:hAnsi="Arial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character" w:customStyle="1" w:styleId="Znakinumeracji">
    <w:name w:val="Znaki numeracji"/>
    <w:qFormat/>
  </w:style>
  <w:style w:type="character" w:customStyle="1" w:styleId="StopkaZnak1">
    <w:name w:val="Stopka Znak1"/>
    <w:basedOn w:val="Domylnaczcionkaakapitu"/>
    <w:link w:val="Stopka"/>
    <w:qFormat/>
    <w:rsid w:val="00ED1D59"/>
    <w:rPr>
      <w:rFonts w:asciiTheme="minorHAnsi" w:hAnsiTheme="minorHAnsi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A70FD"/>
    <w:pPr>
      <w:keepNext/>
      <w:spacing w:before="360" w:after="360" w:line="480" w:lineRule="auto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1">
    <w:name w:val="Nagłówek 11"/>
    <w:basedOn w:val="Normalny"/>
    <w:next w:val="Normalny"/>
    <w:qFormat/>
    <w:rsid w:val="00405A37"/>
    <w:pPr>
      <w:keepNext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uiPriority w:val="99"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customStyle="1" w:styleId="Stopka1">
    <w:name w:val="Stopka1"/>
    <w:basedOn w:val="Normalny"/>
    <w:link w:val="StopkaZnak"/>
    <w:semiHidden/>
    <w:qFormat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nhideWhenUsed/>
    <w:rsid w:val="00ED1D59"/>
    <w:pPr>
      <w:tabs>
        <w:tab w:val="center" w:pos="4536"/>
        <w:tab w:val="right" w:pos="9072"/>
      </w:tabs>
      <w:spacing w:line="240" w:lineRule="auto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FA29-B5B1-4E66-A665-0C420755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Karcia</cp:lastModifiedBy>
  <cp:revision>4</cp:revision>
  <cp:lastPrinted>2023-06-28T10:23:00Z</cp:lastPrinted>
  <dcterms:created xsi:type="dcterms:W3CDTF">2023-06-27T06:19:00Z</dcterms:created>
  <dcterms:modified xsi:type="dcterms:W3CDTF">2023-06-28T09:54:00Z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