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D" w:rsidRDefault="0016772D">
      <w:pPr>
        <w:spacing w:after="113" w:line="360" w:lineRule="auto"/>
        <w:jc w:val="both"/>
      </w:pPr>
      <w:r>
        <w:rPr>
          <w:rFonts w:ascii="Arial" w:hAnsi="Arial"/>
        </w:rPr>
        <w:t>Załącznik nr 1</w:t>
      </w:r>
    </w:p>
    <w:p w:rsidR="0016772D" w:rsidRDefault="0016772D">
      <w:pPr>
        <w:spacing w:after="283" w:line="360" w:lineRule="auto"/>
        <w:jc w:val="both"/>
      </w:pPr>
      <w:r>
        <w:rPr>
          <w:rFonts w:ascii="Arial" w:hAnsi="Arial"/>
        </w:rPr>
        <w:t>Opis przedmiotu zamówienia</w:t>
      </w:r>
    </w:p>
    <w:p w:rsidR="0016772D" w:rsidRDefault="0016772D" w:rsidP="00C225A5">
      <w:pPr>
        <w:numPr>
          <w:ilvl w:val="0"/>
          <w:numId w:val="1"/>
        </w:numPr>
        <w:spacing w:after="283" w:line="360" w:lineRule="auto"/>
      </w:pPr>
      <w:r>
        <w:rPr>
          <w:rFonts w:ascii="Arial" w:hAnsi="Arial"/>
        </w:rPr>
        <w:t>Przedmiotem zamówienia jest dostawa mebli dla potrzeb uczniów Szkoły Podstawowej nr 12 im. K. Makuszyńskiego w Piotrkowie Trybunalskim,  w ramach zadania „zakupy inwestycyjne w SP12 – II etap, część 1”, w skład których wchodzą: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2790"/>
        <w:gridCol w:w="750"/>
        <w:gridCol w:w="5572"/>
      </w:tblGrid>
      <w:tr w:rsidR="0016772D" w:rsidTr="00C225A5">
        <w:trPr>
          <w:trHeight w:hRule="exact" w:val="567"/>
          <w:tblHeader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Nazwa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Ilość</w:t>
            </w:r>
          </w:p>
        </w:tc>
        <w:tc>
          <w:tcPr>
            <w:tcW w:w="5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Wymagania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spacing w:line="360" w:lineRule="auto"/>
            </w:pPr>
            <w:r>
              <w:rPr>
                <w:rFonts w:ascii="Arial" w:hAnsi="Arial"/>
              </w:rPr>
              <w:t>Regał z szafką (wzór Mazur 25)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spacing w:line="360" w:lineRule="auto"/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Wymiary (wys./szer./gł.): 1150x800x400mm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Trzy przestrzenie na dokumenty (dwie dolne zamknięte na zamek, metalowy uchwyt, górna otwarta)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spacing w:line="360" w:lineRule="auto"/>
            </w:pPr>
            <w:r>
              <w:rPr>
                <w:rFonts w:ascii="Arial" w:hAnsi="Arial"/>
              </w:rPr>
              <w:t>Szafa z półkami na dokumenty (wzór Mazur 19)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Wymiary (wys./szer./gł.): 1850x800x400mm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Pięć przestrzeni na dokumenty (zamknięte na zamek, metalowy uchwyt)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rPr>
                <w:rFonts w:ascii="Arial" w:hAnsi="Arial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Witryna przeszklona z szafką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Mazur 26).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t>Wymiary (wys./szer./gł.): 1850x800x400mm,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t>5 przestrzeni na dokumenty. 3 górne części oszklone, 2 dolne zamknięte na zamek, metalowy uchwyt)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Szafa dwudrzwiowa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Mazur 20)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t>Wymiary (wys./szer./gł.): 1500x800x400mm,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t>4 przestrzenie na dokumenty (zamknięte</w:t>
            </w:r>
            <w:r w:rsidR="00C225A5"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>na zamek, metalowy uchwyt)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  <w:jc w:val="both"/>
            </w:pPr>
            <w:r>
              <w:rPr>
                <w:rFonts w:ascii="Arial" w:hAnsi="Arial"/>
                <w:color w:val="000000"/>
              </w:rPr>
              <w:lastRenderedPageBreak/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Regał z szafką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Mazur 24)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pacing w:line="360" w:lineRule="auto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 xml:space="preserve">Wymiary (wys./szer./gł.): 1500x800x400mm, 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 regale zamykana szafka z metalowym uchwytem oraz otwarta półka.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4 przestrzenie na dokumenty - dwie dolne zamknięte na zamek, metalowy uchwyt, dwie górne otwarte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Regał otwarty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Mazur 16)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pacing w:line="360" w:lineRule="auto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Wymiary (wys./szer./gł.): 1500x800x400mm,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4 otwarte przestrzenie na dokumenty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Szafka dwudrzwiowa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Mazur 22)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pacing w:line="360" w:lineRule="auto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Wymiary (wys./szer./gł.): 800x800x400mm,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przestrzenie na dokumenty zamknięte na zamek, metalowy uchwyt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Szafa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Kujawiak  10)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pacing w:line="360" w:lineRule="auto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Wymiary (wys./szer./gł.): 1850x900x400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Pięć przestrzeni na dokumenty (zamknięte na zamek, metalowy uchwyt) z podziałem na górną część-3 przestrzenie i dolną 2 przestrzenie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 xml:space="preserve">Regał z szafką </w:t>
            </w:r>
            <w:r>
              <w:rPr>
                <w:rFonts w:ascii="Arial" w:hAnsi="Arial"/>
              </w:rPr>
              <w:t xml:space="preserve">(wzór </w:t>
            </w:r>
            <w:r>
              <w:rPr>
                <w:rFonts w:ascii="Arial" w:hAnsi="Arial"/>
                <w:color w:val="000000"/>
              </w:rPr>
              <w:t>Kujawiak  6)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pacing w:line="360" w:lineRule="auto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Wymiary (wys./szer./gł.): 1850x900x400 mm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 xml:space="preserve">Pięć przestrzeni na dokumenty dwie dolne </w:t>
            </w:r>
            <w:r>
              <w:rPr>
                <w:rFonts w:ascii="Arial" w:hAnsi="Arial"/>
                <w:color w:val="000000"/>
              </w:rPr>
              <w:lastRenderedPageBreak/>
              <w:t>zamknięte na zamek, metalowy uchwyt, trzy górne otwarte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  <w:tr w:rsidR="0016772D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spacing w:line="360" w:lineRule="auto"/>
            </w:pPr>
            <w:r>
              <w:rPr>
                <w:rFonts w:ascii="Arial" w:hAnsi="Arial"/>
                <w:color w:val="000000"/>
              </w:rPr>
              <w:t>Szafa dwudrzwiowa 1500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Zawartotabeli"/>
              <w:snapToGrid w:val="0"/>
              <w:spacing w:line="360" w:lineRule="auto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Wymiary (wys./szer./gł.): 1500x1200x400 mm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4 przestrzenie na dokumenty zamknięte na zamek, metalowy uchwyt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</w:rPr>
              <w:t>z płyty laminowanej 18 mm, obrzeże PCV 2 mm.</w:t>
            </w:r>
          </w:p>
          <w:p w:rsidR="0016772D" w:rsidRDefault="0016772D" w:rsidP="00C225A5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360" w:lineRule="auto"/>
            </w:pPr>
            <w:r>
              <w:rPr>
                <w:rFonts w:ascii="Arial" w:hAnsi="Arial"/>
                <w:color w:val="000000"/>
              </w:rPr>
              <w:t>Kolorystyka: buk</w:t>
            </w:r>
          </w:p>
        </w:tc>
      </w:tr>
    </w:tbl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t>Wszystkie opisane wyżej meble muszą posiadać c</w:t>
      </w:r>
      <w:r>
        <w:rPr>
          <w:rStyle w:val="Pogrubienie"/>
          <w:rFonts w:ascii="Arial" w:hAnsi="Arial"/>
          <w:b w:val="0"/>
          <w:bCs w:val="0"/>
        </w:rPr>
        <w:t>ertyfikat dopuszczający</w:t>
      </w:r>
      <w:r w:rsidR="00C225A5">
        <w:rPr>
          <w:rStyle w:val="Pogrubienie"/>
          <w:rFonts w:ascii="Arial" w:hAnsi="Arial"/>
          <w:b w:val="0"/>
          <w:bCs w:val="0"/>
        </w:rPr>
        <w:br/>
      </w:r>
      <w:r>
        <w:rPr>
          <w:rStyle w:val="Pogrubienie"/>
          <w:rFonts w:ascii="Arial" w:hAnsi="Arial"/>
          <w:b w:val="0"/>
          <w:bCs w:val="0"/>
        </w:rPr>
        <w:t>do użytku w jednostkach oświatowych</w:t>
      </w:r>
    </w:p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t>Wyposażenie zostało opisane przez określenie minimalnych, wymaganych</w:t>
      </w:r>
      <w:r w:rsidR="00C225A5">
        <w:rPr>
          <w:rFonts w:ascii="Arial" w:hAnsi="Arial"/>
        </w:rPr>
        <w:br/>
      </w:r>
      <w:r>
        <w:rPr>
          <w:rFonts w:ascii="Arial" w:hAnsi="Arial"/>
        </w:rPr>
        <w:t>i potrzebnych Zamawiającemu parametrów funkcjonalnych co oznacza, że dopuszczalne jest zaoferowanie sprzętu i wyposażenia posiadających parametry</w:t>
      </w:r>
      <w:r w:rsidR="00C225A5">
        <w:rPr>
          <w:rFonts w:ascii="Arial" w:hAnsi="Arial"/>
        </w:rPr>
        <w:br/>
      </w:r>
      <w:r>
        <w:rPr>
          <w:rFonts w:ascii="Arial" w:hAnsi="Arial"/>
        </w:rPr>
        <w:t>na wymaganym poziomie lub lepsze od opisanych. Wymiary i podział poszczególnych mebli nie może ulec zmianie.</w:t>
      </w:r>
    </w:p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t>Dostawa odbędzie się transportem Wykonawcy wraz z rozładunkiem i wniesieniem zmontowanych mebli do pomieszczenia wskazanego przez Zamawiającego,</w:t>
      </w:r>
      <w:r w:rsidR="00C225A5">
        <w:rPr>
          <w:rFonts w:ascii="Arial" w:hAnsi="Arial"/>
        </w:rPr>
        <w:br/>
      </w:r>
      <w:r>
        <w:rPr>
          <w:rFonts w:ascii="Arial" w:hAnsi="Arial"/>
        </w:rPr>
        <w:t>w godzinach od 08:00 do 15:00 (codziennie od poniedziałku do piątku).</w:t>
      </w:r>
    </w:p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t xml:space="preserve">Miejsce realizacji dostawy: Szkoła Podstawowa nr 12 im. K. Makuszyńskiego, </w:t>
      </w:r>
      <w:r w:rsidR="00C225A5">
        <w:rPr>
          <w:rFonts w:ascii="Arial" w:hAnsi="Arial"/>
        </w:rPr>
        <w:br/>
      </w:r>
      <w:r>
        <w:rPr>
          <w:rFonts w:ascii="Arial" w:hAnsi="Arial"/>
        </w:rPr>
        <w:t>ul. Belzacka 104, 97-300 Piotrków Trybunalski.</w:t>
      </w:r>
    </w:p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t>Zamawiający wymaga, aby dostarczony sprzęt był fabrycznie nowy i kompletny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</w:t>
      </w:r>
    </w:p>
    <w:p w:rsidR="0016772D" w:rsidRDefault="0016772D">
      <w:pPr>
        <w:numPr>
          <w:ilvl w:val="0"/>
          <w:numId w:val="5"/>
        </w:numPr>
        <w:spacing w:before="283" w:line="360" w:lineRule="auto"/>
      </w:pPr>
      <w:r>
        <w:rPr>
          <w:rFonts w:ascii="Arial" w:hAnsi="Arial"/>
        </w:rPr>
        <w:lastRenderedPageBreak/>
        <w:t>Wykonawca udzieli Zamawiającemu gwarancji jakości na zakupiony sprzęt zgodnie z gwarancją producenta, nie krótszy niż 24 miesiące.</w:t>
      </w:r>
    </w:p>
    <w:sectPr w:rsidR="001677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aps w:val="0"/>
        <w:smallCaps w:val="0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25A5"/>
    <w:rsid w:val="0016772D"/>
    <w:rsid w:val="006D11D3"/>
    <w:rsid w:val="00C2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b w:val="0"/>
      <w:bCs w:val="0"/>
      <w:i w:val="0"/>
      <w:caps w:val="0"/>
      <w:smallCaps w:val="0"/>
      <w:spacing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cp:lastPrinted>1995-11-21T15:41:00Z</cp:lastPrinted>
  <dcterms:created xsi:type="dcterms:W3CDTF">2023-06-13T10:45:00Z</dcterms:created>
  <dcterms:modified xsi:type="dcterms:W3CDTF">2023-06-13T10:45:00Z</dcterms:modified>
</cp:coreProperties>
</file>