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EFA8C" w14:textId="77777777" w:rsidR="0063258F" w:rsidRDefault="00000000">
      <w:pPr>
        <w:widowControl w:val="0"/>
        <w:spacing w:after="567"/>
        <w:ind w:left="4535" w:right="57"/>
        <w:rPr>
          <w:rFonts w:eastAsia="Calibri" w:cs="Arial"/>
          <w:b/>
        </w:rPr>
      </w:pPr>
      <w:r>
        <w:rPr>
          <w:rFonts w:eastAsia="Calibri" w:cs="Arial"/>
        </w:rPr>
        <w:t>Piotrków Trybunalski, dnia 23.12.2022 r</w:t>
      </w:r>
      <w:r>
        <w:rPr>
          <w:rFonts w:eastAsia="Calibri" w:cs="Arial"/>
          <w:b/>
        </w:rPr>
        <w:t>.</w:t>
      </w:r>
    </w:p>
    <w:p w14:paraId="4A0EC292" w14:textId="77777777" w:rsidR="0063258F" w:rsidRDefault="00000000">
      <w:pPr>
        <w:widowControl w:val="0"/>
        <w:spacing w:after="567"/>
        <w:ind w:right="45"/>
        <w:rPr>
          <w:rFonts w:eastAsia="Calibri" w:cs="Arial"/>
          <w:b/>
        </w:rPr>
      </w:pPr>
      <w:r>
        <w:rPr>
          <w:rFonts w:cs="Arial"/>
        </w:rPr>
        <w:t>Numer sprawy SP12.3601.06.22</w:t>
      </w:r>
    </w:p>
    <w:p w14:paraId="334B42AA" w14:textId="30230A18" w:rsidR="0063258F" w:rsidRDefault="00367225">
      <w:pPr>
        <w:pStyle w:val="Nagwek1"/>
        <w:numPr>
          <w:ilvl w:val="0"/>
          <w:numId w:val="2"/>
        </w:numPr>
        <w:spacing w:after="567"/>
        <w:rPr>
          <w:rFonts w:eastAsia="Calibri"/>
        </w:rPr>
      </w:pPr>
      <w:r>
        <w:rPr>
          <w:rFonts w:eastAsia="Calibri"/>
        </w:rPr>
        <w:t>Informacja z otwarcia ofert</w:t>
      </w:r>
    </w:p>
    <w:p w14:paraId="6949559D" w14:textId="0EF1DC49" w:rsidR="0063258F" w:rsidRDefault="00000000">
      <w:pPr>
        <w:widowControl w:val="0"/>
        <w:ind w:right="45"/>
        <w:rPr>
          <w:rFonts w:cs="Arial"/>
        </w:rPr>
      </w:pPr>
      <w:r>
        <w:rPr>
          <w:rFonts w:eastAsia="Calibri" w:cs="Arial"/>
        </w:rPr>
        <w:t>Zamawiający – Szkoła Podstawowa nr 12 im. Kornela Makuszyńskiego w Piotrkowie Trybunalskim, działając na podstawie art. 222 ust. 5 ustawy z dnia 11 września 2019r Prawo zamówień publicznych (</w:t>
      </w:r>
      <w:proofErr w:type="spellStart"/>
      <w:r>
        <w:rPr>
          <w:rFonts w:eastAsia="Calibri" w:cs="Arial"/>
        </w:rPr>
        <w:t>t.j</w:t>
      </w:r>
      <w:proofErr w:type="spellEnd"/>
      <w:r>
        <w:rPr>
          <w:rFonts w:eastAsia="Calibri" w:cs="Arial"/>
        </w:rPr>
        <w:t>. Dz. U. z 2022 r. poz. 1710 ze zm.) informuje,</w:t>
      </w:r>
      <w:r w:rsidR="00367225">
        <w:rPr>
          <w:rFonts w:eastAsia="Calibri" w:cs="Arial"/>
        </w:rPr>
        <w:br/>
      </w:r>
      <w:r>
        <w:rPr>
          <w:rFonts w:eastAsia="Calibri" w:cs="Arial"/>
        </w:rPr>
        <w:t xml:space="preserve">iż podczas otwarcia ofert w postępowaniu o udzielenie zamówienia publicznego pn. </w:t>
      </w:r>
      <w:r w:rsidRPr="00367225">
        <w:rPr>
          <w:rFonts w:eastAsia="Calibri" w:cs="Arial"/>
          <w:b/>
          <w:bCs/>
        </w:rPr>
        <w:t>Ś</w:t>
      </w:r>
      <w:r>
        <w:rPr>
          <w:rFonts w:cs="Arial"/>
          <w:b/>
        </w:rPr>
        <w:t>wiadczenie usług polegających na przygotowaniu i dostarczeniu na potrzeby stołówki szkolnej gorących posiłków tj. obiadów dwudaniowych z napojem,</w:t>
      </w:r>
      <w:r w:rsidR="00367225">
        <w:rPr>
          <w:rFonts w:cs="Arial"/>
        </w:rPr>
        <w:br/>
      </w:r>
      <w:r>
        <w:rPr>
          <w:rFonts w:cs="Arial"/>
        </w:rPr>
        <w:t>do upływu terminu składania ofert tj. 23.12.2022 r. do godz. 10:00 wpłynęły oferty niżej wymienionych Wykonawców:</w:t>
      </w:r>
    </w:p>
    <w:tbl>
      <w:tblPr>
        <w:tblW w:w="8402" w:type="dxa"/>
        <w:tblInd w:w="108" w:type="dxa"/>
        <w:tblLook w:val="0000" w:firstRow="0" w:lastRow="0" w:firstColumn="0" w:lastColumn="0" w:noHBand="0" w:noVBand="0"/>
      </w:tblPr>
      <w:tblGrid>
        <w:gridCol w:w="1276"/>
        <w:gridCol w:w="4792"/>
        <w:gridCol w:w="2334"/>
      </w:tblGrid>
      <w:tr w:rsidR="0063258F" w14:paraId="303F3C18" w14:textId="77777777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64A6B" w14:textId="77777777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rPr>
                <w:rStyle w:val="Domylnaczcionkaakapitu2"/>
                <w:rFonts w:cs="Arial"/>
                <w:b/>
                <w:color w:val="000000"/>
              </w:rPr>
            </w:pPr>
            <w:r>
              <w:rPr>
                <w:rStyle w:val="Domylnaczcionkaakapitu2"/>
                <w:rFonts w:cs="Arial"/>
                <w:b/>
                <w:color w:val="000000"/>
              </w:rPr>
              <w:t>Nr oferty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1B14E" w14:textId="6F9C850E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cs="Arial"/>
                <w:b/>
                <w:color w:val="000000"/>
              </w:rPr>
            </w:pPr>
            <w:r>
              <w:rPr>
                <w:rStyle w:val="Domylnaczcionkaakapitu2"/>
                <w:rFonts w:cs="Arial"/>
                <w:b/>
                <w:color w:val="000000"/>
              </w:rPr>
              <w:t xml:space="preserve">Nazwa i adres Wykonawcy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CD49" w14:textId="77777777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jc w:val="center"/>
            </w:pPr>
            <w:r>
              <w:rPr>
                <w:rStyle w:val="Domylnaczcionkaakapitu2"/>
                <w:rFonts w:cs="Arial"/>
                <w:b/>
                <w:color w:val="000000"/>
              </w:rPr>
              <w:t>Cena oferty brutto</w:t>
            </w:r>
          </w:p>
        </w:tc>
      </w:tr>
      <w:tr w:rsidR="0063258F" w14:paraId="4DF99269" w14:textId="77777777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11EA4" w14:textId="77777777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cs="Arial"/>
              </w:rPr>
            </w:pPr>
            <w:r>
              <w:rPr>
                <w:rStyle w:val="Domylnaczcionkaakapitu2"/>
                <w:rFonts w:cs="Arial"/>
                <w:color w:val="000000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13CB7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Sylwia Miller-</w:t>
            </w:r>
            <w:proofErr w:type="spellStart"/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Sieroska</w:t>
            </w:r>
            <w:proofErr w:type="spellEnd"/>
          </w:p>
          <w:p w14:paraId="48F308BA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TO&amp;OWO BEZGLUTENOWO</w:t>
            </w:r>
          </w:p>
          <w:p w14:paraId="2EA2B604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97-300 Piotrków Trybunalski</w:t>
            </w:r>
          </w:p>
          <w:p w14:paraId="332D8741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ul. J. Słowackiego 136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A8D3F" w14:textId="77777777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cs="Arial"/>
              </w:rPr>
            </w:pPr>
            <w:r>
              <w:rPr>
                <w:rFonts w:cs="Arial"/>
              </w:rPr>
              <w:t>102 312,00 zł</w:t>
            </w:r>
          </w:p>
        </w:tc>
      </w:tr>
      <w:tr w:rsidR="0063258F" w14:paraId="36BC06FF" w14:textId="77777777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2AEF7" w14:textId="77777777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cs="Arial"/>
                <w:color w:val="000000"/>
                <w:highlight w:val="white"/>
              </w:rPr>
            </w:pPr>
            <w:r>
              <w:rPr>
                <w:rStyle w:val="Domylnaczcionkaakapitu2"/>
                <w:rFonts w:cs="Arial"/>
                <w:color w:val="000000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F3E5B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Eco-Catering Sp. z o. o. Sp. komandytowa</w:t>
            </w:r>
          </w:p>
          <w:p w14:paraId="09F7F005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02-226 Warszawa</w:t>
            </w:r>
          </w:p>
          <w:p w14:paraId="07BFA3D2" w14:textId="77777777" w:rsidR="0063258F" w:rsidRDefault="00000000">
            <w:pPr>
              <w:rPr>
                <w:rFonts w:cs="Arial"/>
                <w:bCs/>
                <w:color w:val="000000"/>
                <w:kern w:val="2"/>
                <w:highlight w:val="white"/>
              </w:rPr>
            </w:pPr>
            <w:r>
              <w:rPr>
                <w:rStyle w:val="Domylnaczcionkaakapitu2"/>
                <w:rFonts w:cs="Arial"/>
                <w:bCs/>
                <w:color w:val="000000"/>
                <w:kern w:val="2"/>
                <w:highlight w:val="white"/>
              </w:rPr>
              <w:t>ul. Pryzmaty 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C6503" w14:textId="77777777" w:rsidR="0063258F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cs="Arial"/>
              </w:rPr>
            </w:pPr>
            <w:r>
              <w:rPr>
                <w:rFonts w:cs="Arial"/>
              </w:rPr>
              <w:t>85 285,87 zł</w:t>
            </w:r>
          </w:p>
        </w:tc>
      </w:tr>
    </w:tbl>
    <w:p w14:paraId="53C1AF83" w14:textId="480B6FEF" w:rsidR="0063258F" w:rsidRDefault="00367225" w:rsidP="00367225">
      <w:pPr>
        <w:pStyle w:val="Standard"/>
        <w:tabs>
          <w:tab w:val="left" w:pos="4253"/>
        </w:tabs>
        <w:spacing w:before="720"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ab/>
      </w:r>
      <w:r w:rsidR="00000000">
        <w:rPr>
          <w:rFonts w:ascii="Arial" w:eastAsia="Arial" w:hAnsi="Arial" w:cs="Arial"/>
          <w:b/>
          <w:bCs/>
        </w:rPr>
        <w:t>Wicedyrektor Szkoły Podstawowej nr 12</w:t>
      </w:r>
    </w:p>
    <w:p w14:paraId="487709C8" w14:textId="79D1F6C4" w:rsidR="0063258F" w:rsidRDefault="00367225" w:rsidP="00367225">
      <w:pPr>
        <w:pStyle w:val="Standard"/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ab/>
      </w:r>
      <w:r w:rsidR="00000000">
        <w:rPr>
          <w:rFonts w:ascii="Arial" w:eastAsia="Arial" w:hAnsi="Arial" w:cs="Arial"/>
          <w:b/>
          <w:bCs/>
        </w:rPr>
        <w:t>w Piotrkowie Trybunalskim</w:t>
      </w:r>
    </w:p>
    <w:p w14:paraId="19BF2BA7" w14:textId="06F4C055" w:rsidR="0063258F" w:rsidRDefault="00367225" w:rsidP="00367225">
      <w:pPr>
        <w:pStyle w:val="Standard"/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ab/>
      </w:r>
      <w:r w:rsidR="00000000">
        <w:rPr>
          <w:rFonts w:ascii="Arial" w:eastAsia="Arial" w:hAnsi="Arial" w:cs="Arial"/>
          <w:b/>
          <w:bCs/>
        </w:rPr>
        <w:t>Łukasz Jakubowski</w:t>
      </w:r>
    </w:p>
    <w:sectPr w:rsidR="0063258F">
      <w:headerReference w:type="default" r:id="rId8"/>
      <w:footerReference w:type="default" r:id="rId9"/>
      <w:pgSz w:w="11906" w:h="16838"/>
      <w:pgMar w:top="766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0D8A" w14:textId="77777777" w:rsidR="0035454B" w:rsidRDefault="0035454B">
      <w:pPr>
        <w:spacing w:line="240" w:lineRule="auto"/>
      </w:pPr>
      <w:r>
        <w:separator/>
      </w:r>
    </w:p>
  </w:endnote>
  <w:endnote w:type="continuationSeparator" w:id="0">
    <w:p w14:paraId="31A4A39C" w14:textId="77777777" w:rsidR="0035454B" w:rsidRDefault="0035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7383" w14:textId="77777777" w:rsidR="0063258F" w:rsidRDefault="0000000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63BE" w14:textId="77777777" w:rsidR="0035454B" w:rsidRDefault="0035454B">
      <w:pPr>
        <w:spacing w:line="240" w:lineRule="auto"/>
      </w:pPr>
      <w:r>
        <w:separator/>
      </w:r>
    </w:p>
  </w:footnote>
  <w:footnote w:type="continuationSeparator" w:id="0">
    <w:p w14:paraId="1F96A27B" w14:textId="77777777" w:rsidR="0035454B" w:rsidRDefault="00354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193" w14:textId="77777777" w:rsidR="0063258F" w:rsidRDefault="0063258F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444"/>
    <w:multiLevelType w:val="multilevel"/>
    <w:tmpl w:val="E464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1616F0"/>
    <w:multiLevelType w:val="multilevel"/>
    <w:tmpl w:val="4A3AFC8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15921324">
    <w:abstractNumId w:val="1"/>
  </w:num>
  <w:num w:numId="2" w16cid:durableId="181386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8F"/>
    <w:rsid w:val="0035454B"/>
    <w:rsid w:val="00367225"/>
    <w:rsid w:val="006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28F"/>
  <w15:docId w15:val="{BADC4D74-E9C3-4057-9B79-19AB6954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225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2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cs="Arial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2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cs="Arial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C43B99"/>
  </w:style>
  <w:style w:type="character" w:customStyle="1" w:styleId="NagwekZnak">
    <w:name w:val="Nagłówek Znak"/>
    <w:qFormat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qFormat/>
    <w:rsid w:val="00C43B99"/>
    <w:rPr>
      <w:sz w:val="24"/>
      <w:szCs w:val="24"/>
    </w:rPr>
  </w:style>
  <w:style w:type="character" w:customStyle="1" w:styleId="Nagwek8Znak">
    <w:name w:val="Nagłówek 8 Znak"/>
    <w:qFormat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qFormat/>
    <w:rsid w:val="00C43B99"/>
    <w:rPr>
      <w:sz w:val="20"/>
      <w:szCs w:val="20"/>
    </w:rPr>
  </w:style>
  <w:style w:type="character" w:customStyle="1" w:styleId="CharacterStyle2">
    <w:name w:val="Character Style 2"/>
    <w:qFormat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qFormat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0">
    <w:name w:val="Nagłówek #3_"/>
    <w:qFormat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43B99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C43B9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1">
    <w:name w:val="Nagłówek #3"/>
    <w:basedOn w:val="Normalny"/>
    <w:qFormat/>
    <w:rsid w:val="00074D7B"/>
    <w:pPr>
      <w:widowControl w:val="0"/>
      <w:spacing w:after="100" w:line="321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Default">
    <w:name w:val="Default"/>
    <w:qFormat/>
    <w:rsid w:val="00EF79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780B-FB0C-4F9D-969D-C5D0020D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146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Piotr Majchrzak</cp:lastModifiedBy>
  <cp:revision>8</cp:revision>
  <cp:lastPrinted>2022-01-20T11:20:00Z</cp:lastPrinted>
  <dcterms:created xsi:type="dcterms:W3CDTF">2022-12-23T05:11:00Z</dcterms:created>
  <dcterms:modified xsi:type="dcterms:W3CDTF">2022-12-23T14:53:00Z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