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60" w:rsidRPr="00AB747C" w:rsidRDefault="00A25365">
      <w:pPr>
        <w:jc w:val="right"/>
        <w:rPr>
          <w:rFonts w:cstheme="minorHAnsi"/>
          <w:bCs/>
          <w:szCs w:val="22"/>
        </w:rPr>
      </w:pPr>
      <w:r w:rsidRPr="00AB747C">
        <w:rPr>
          <w:rFonts w:cstheme="minorHAnsi"/>
          <w:bCs/>
          <w:szCs w:val="22"/>
        </w:rPr>
        <w:t>Piotrków Trybunalski, dnia 08.04.2022 r.</w:t>
      </w:r>
    </w:p>
    <w:p w:rsidR="00BF3260" w:rsidRPr="00AB747C" w:rsidRDefault="00AB747C" w:rsidP="00AB747C">
      <w:pPr>
        <w:pStyle w:val="Nagwek11"/>
        <w:rPr>
          <w:b/>
        </w:rPr>
      </w:pPr>
      <w:r w:rsidRPr="00AB747C">
        <w:rPr>
          <w:rStyle w:val="Domylnaczcionkaakapitu3"/>
          <w:b/>
        </w:rPr>
        <w:t>Informacja o złożonych ofertach</w:t>
      </w:r>
    </w:p>
    <w:p w:rsidR="00BF3260" w:rsidRPr="00AB747C" w:rsidRDefault="00A25365" w:rsidP="00AB747C">
      <w:pPr>
        <w:spacing w:after="240"/>
      </w:pPr>
      <w:r>
        <w:t xml:space="preserve">Szkoła Podstawowa nr 12 im. K. Makuszyńskiego w Piotrkowie Trybunalskim informuje, </w:t>
      </w:r>
      <w:r>
        <w:t>że</w:t>
      </w:r>
      <w:r>
        <w:t xml:space="preserve"> w postępowaniu o udzielenie zamówienia publicznego </w:t>
      </w:r>
      <w:r>
        <w:rPr>
          <w:b/>
        </w:rPr>
        <w:t xml:space="preserve">na zakup </w:t>
      </w:r>
      <w:r>
        <w:rPr>
          <w:b/>
        </w:rPr>
        <w:t>wyposażenia stanowisk</w:t>
      </w:r>
      <w:r w:rsidR="00AB747C">
        <w:rPr>
          <w:b/>
        </w:rPr>
        <w:br/>
      </w:r>
      <w:r>
        <w:rPr>
          <w:b/>
        </w:rPr>
        <w:t xml:space="preserve">i narzędzi </w:t>
      </w:r>
      <w:r>
        <w:rPr>
          <w:b/>
        </w:rPr>
        <w:t>dla potrzeb uczniów Szkoły Podstawowej nr 12 im. K. Makuszyńskiego</w:t>
      </w:r>
      <w:r w:rsidR="00AB747C">
        <w:rPr>
          <w:b/>
        </w:rPr>
        <w:br/>
      </w:r>
      <w:r>
        <w:rPr>
          <w:b/>
        </w:rPr>
        <w:t>w Piotrkowie Trybunalskim w ramach programu „Laboratoria Przyszłości”,</w:t>
      </w:r>
      <w:r>
        <w:t xml:space="preserve"> prowadzonym zgodnie z art. 2 ust. 1 pkt 1 ustawy Prawo zamówień publicznych, co do którego przepisy ustawy z dnia 11 w</w:t>
      </w:r>
      <w:r>
        <w:t xml:space="preserve">rześnia 2019 roku Prawo zamówień publicznych (tj. Dz. U. z 2021 r. poz. 1129 ze zm.) nie </w:t>
      </w:r>
      <w:r w:rsidRPr="00AB747C">
        <w:t xml:space="preserve">mają zastosowania, </w:t>
      </w:r>
      <w:r w:rsidRPr="00AB747C">
        <w:t>do upływu terminu składania ofert tj. 07.04.2022 r.</w:t>
      </w:r>
      <w:r w:rsidR="00AB747C">
        <w:br/>
      </w:r>
      <w:r w:rsidRPr="00AB747C">
        <w:t xml:space="preserve">do godz. 12:00 </w:t>
      </w:r>
      <w:r w:rsidRPr="00AB747C">
        <w:t>wpłynęło 7 ofert.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BF3260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04"/>
              <w:rPr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07"/>
              <w:rPr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BF3260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246"/>
              <w:rPr>
                <w:highlight w:val="white"/>
              </w:rPr>
            </w:pPr>
            <w: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B747C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rPr>
                <w:highlight w:val="white"/>
              </w:rPr>
              <w:t>Novum Sp.</w:t>
            </w:r>
            <w:r w:rsidR="00A25365">
              <w:rPr>
                <w:highlight w:val="white"/>
              </w:rPr>
              <w:t xml:space="preserve"> z </w:t>
            </w:r>
            <w:r w:rsidR="00A25365">
              <w:rPr>
                <w:highlight w:val="white"/>
              </w:rPr>
              <w:t>o. o. Sp. komandytowa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rPr>
                <w:highlight w:val="white"/>
              </w:rPr>
              <w:t>ul. B. Chrobrego 1</w:t>
            </w:r>
          </w:p>
          <w:p w:rsidR="00BF3260" w:rsidRDefault="00A25365" w:rsidP="00AB747C">
            <w:pPr>
              <w:spacing w:after="240" w:line="276" w:lineRule="auto"/>
              <w:ind w:firstLine="176"/>
              <w:rPr>
                <w:highlight w:val="white"/>
              </w:rPr>
            </w:pPr>
            <w:r>
              <w:rPr>
                <w:highlight w:val="white"/>
              </w:rPr>
              <w:t>12-100 Szczytno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07"/>
              <w:rPr>
                <w:highlight w:val="white"/>
              </w:rPr>
            </w:pPr>
            <w:r>
              <w:t>47 355,02 zł</w:t>
            </w:r>
          </w:p>
        </w:tc>
      </w:tr>
      <w:tr w:rsidR="00BF3260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246"/>
              <w:rPr>
                <w:highlight w:val="white"/>
              </w:rPr>
            </w:pPr>
            <w:r>
              <w:t>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PHP AKMA Zbigniew Podstawski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ul. Długa 43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33-132 Niedomice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07"/>
              <w:rPr>
                <w:highlight w:val="white"/>
              </w:rPr>
            </w:pPr>
            <w:r>
              <w:t>42 462,33 zł</w:t>
            </w:r>
          </w:p>
        </w:tc>
      </w:tr>
      <w:tr w:rsidR="00BF3260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246"/>
              <w:rPr>
                <w:highlight w:val="white"/>
              </w:rPr>
            </w:pPr>
            <w:r>
              <w:t>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 xml:space="preserve">New Life </w:t>
            </w:r>
            <w:proofErr w:type="spellStart"/>
            <w:r>
              <w:t>Property</w:t>
            </w:r>
            <w:proofErr w:type="spellEnd"/>
            <w:r>
              <w:t xml:space="preserve"> Sp. z o.o.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ul. Nowogrodzka 64/43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02-014 Warszawa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07"/>
              <w:rPr>
                <w:highlight w:val="white"/>
              </w:rPr>
            </w:pPr>
            <w:r>
              <w:t>43 840,00 zł</w:t>
            </w:r>
          </w:p>
        </w:tc>
      </w:tr>
      <w:tr w:rsidR="00BF3260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246"/>
              <w:rPr>
                <w:highlight w:val="white"/>
              </w:rPr>
            </w:pPr>
            <w:r>
              <w:t>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Drzewiarz-Bis Sp. z o.o.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ul. Kardynała Wyszyńskiego 46 a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87-600 Lipno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07"/>
              <w:rPr>
                <w:highlight w:val="white"/>
              </w:rPr>
            </w:pPr>
            <w:r>
              <w:t>48 225,84 zł</w:t>
            </w:r>
          </w:p>
        </w:tc>
      </w:tr>
      <w:tr w:rsidR="00BF3260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246"/>
              <w:rPr>
                <w:highlight w:val="white"/>
              </w:rPr>
            </w:pPr>
            <w:r>
              <w:t>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Margo Polska Sp. z o.o.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ul. Żytnia 8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08-500 Ryki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07"/>
              <w:rPr>
                <w:highlight w:val="white"/>
              </w:rPr>
            </w:pPr>
            <w:r>
              <w:t>41 166,97 zł</w:t>
            </w:r>
          </w:p>
        </w:tc>
      </w:tr>
      <w:tr w:rsidR="00BF3260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246"/>
              <w:rPr>
                <w:highlight w:val="white"/>
              </w:rPr>
            </w:pPr>
            <w:r>
              <w:t>6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 xml:space="preserve">ABC Wyposażenia 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Majętny Bieńkowski Spółka Jawna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ul. Johna Baildona 24C lok. 25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t>40-115 Katowice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07"/>
              <w:rPr>
                <w:highlight w:val="white"/>
              </w:rPr>
            </w:pPr>
            <w:r>
              <w:t>44 634,00 zł</w:t>
            </w:r>
          </w:p>
        </w:tc>
      </w:tr>
      <w:tr w:rsidR="00BF3260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246"/>
              <w:rPr>
                <w:highlight w:val="white"/>
              </w:rPr>
            </w:pPr>
            <w:r>
              <w:t>7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BENER Michał Benka</w:t>
            </w:r>
          </w:p>
          <w:p w:rsidR="00BF3260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ul. Wileńska 59B/15</w:t>
            </w:r>
          </w:p>
          <w:p w:rsidR="00BF3260" w:rsidRPr="00AB747C" w:rsidRDefault="00A25365" w:rsidP="00AB747C">
            <w:pPr>
              <w:spacing w:line="276" w:lineRule="auto"/>
              <w:ind w:firstLine="176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80-215 Gdańsk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60" w:rsidRDefault="00A25365" w:rsidP="00AB747C">
            <w:pPr>
              <w:spacing w:line="276" w:lineRule="auto"/>
              <w:ind w:firstLine="107"/>
              <w:rPr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37 317,09 zł</w:t>
            </w:r>
          </w:p>
        </w:tc>
      </w:tr>
    </w:tbl>
    <w:p w:rsidR="00BF3260" w:rsidRDefault="00A25365" w:rsidP="00AB747C">
      <w:pPr>
        <w:spacing w:before="240"/>
        <w:rPr>
          <w:rFonts w:eastAsia="Calibri"/>
        </w:rPr>
      </w:pPr>
      <w:r>
        <w:rPr>
          <w:rFonts w:eastAsia="Calibri"/>
        </w:rPr>
        <w:lastRenderedPageBreak/>
        <w:t>Kwota jaką Zamawiając</w:t>
      </w:r>
      <w:bookmarkStart w:id="0" w:name="_GoBack"/>
      <w:bookmarkEnd w:id="0"/>
      <w:r>
        <w:rPr>
          <w:rFonts w:eastAsia="Calibri"/>
        </w:rPr>
        <w:t xml:space="preserve">y zamierza przeznaczyć na sfinansowanie zamówienia wynosi: </w:t>
      </w:r>
      <w:r>
        <w:rPr>
          <w:rFonts w:eastAsia="Calibri"/>
        </w:rPr>
        <w:br/>
        <w:t>5</w:t>
      </w:r>
      <w:r>
        <w:rPr>
          <w:rFonts w:eastAsia="Calibri"/>
        </w:rPr>
        <w:t xml:space="preserve">2 000 </w:t>
      </w:r>
      <w:r>
        <w:rPr>
          <w:rFonts w:eastAsia="Calibri"/>
        </w:rPr>
        <w:t>zł brutto.</w:t>
      </w:r>
    </w:p>
    <w:p w:rsidR="00BF3260" w:rsidRDefault="00A25365">
      <w:pPr>
        <w:spacing w:before="228" w:after="228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Dyrektor SP nr 12</w:t>
      </w:r>
    </w:p>
    <w:p w:rsidR="00BF3260" w:rsidRDefault="00A25365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Anna Kulisa</w:t>
      </w:r>
    </w:p>
    <w:sectPr w:rsidR="00BF3260" w:rsidSect="00AB747C">
      <w:headerReference w:type="default" r:id="rId8"/>
      <w:footerReference w:type="default" r:id="rId9"/>
      <w:pgSz w:w="11906" w:h="16838"/>
      <w:pgMar w:top="425" w:right="1418" w:bottom="851" w:left="1418" w:header="142" w:footer="3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65" w:rsidRDefault="00A25365">
      <w:pPr>
        <w:spacing w:line="240" w:lineRule="auto"/>
      </w:pPr>
      <w:r>
        <w:separator/>
      </w:r>
    </w:p>
  </w:endnote>
  <w:endnote w:type="continuationSeparator" w:id="0">
    <w:p w:rsidR="00A25365" w:rsidRDefault="00A2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60" w:rsidRDefault="00BF3260" w:rsidP="00AB747C">
    <w:pPr>
      <w:tabs>
        <w:tab w:val="left" w:pos="0"/>
        <w:tab w:val="left" w:pos="5529"/>
      </w:tabs>
      <w:suppressAutoHyphens w:val="0"/>
      <w:ind w:firstLine="0"/>
      <w:rPr>
        <w:rFonts w:cs="Calibri"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65" w:rsidRDefault="00A25365">
      <w:pPr>
        <w:spacing w:line="240" w:lineRule="auto"/>
      </w:pPr>
      <w:r>
        <w:separator/>
      </w:r>
    </w:p>
  </w:footnote>
  <w:footnote w:type="continuationSeparator" w:id="0">
    <w:p w:rsidR="00A25365" w:rsidRDefault="00A25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60" w:rsidRDefault="00BF3260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394"/>
    <w:multiLevelType w:val="multilevel"/>
    <w:tmpl w:val="3992EF2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F646C11"/>
    <w:multiLevelType w:val="multilevel"/>
    <w:tmpl w:val="44643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260"/>
    <w:rsid w:val="00A25365"/>
    <w:rsid w:val="00AB747C"/>
    <w:rsid w:val="00B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15437-425D-4D6D-B4B9-66CAF96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7C"/>
    <w:pPr>
      <w:suppressAutoHyphens/>
      <w:spacing w:line="360" w:lineRule="auto"/>
      <w:ind w:firstLine="567"/>
    </w:pPr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AB747C"/>
    <w:pPr>
      <w:keepNext/>
      <w:spacing w:before="480" w:after="480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AB747C"/>
    <w:rPr>
      <w:rFonts w:ascii="Liberation Sans" w:eastAsia="Microsoft YaHei" w:hAnsi="Liberation Sans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rsid w:val="00AB747C"/>
    <w:pPr>
      <w:keepNext/>
      <w:spacing w:before="240" w:after="120"/>
    </w:pPr>
    <w:rPr>
      <w:rFonts w:ascii="Liberation Sans" w:eastAsia="Microsoft YaHei" w:hAnsi="Liberation Sans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  <w:style w:type="paragraph" w:styleId="Stopka">
    <w:name w:val="footer"/>
    <w:basedOn w:val="Normalny"/>
    <w:link w:val="StopkaZnak1"/>
    <w:unhideWhenUsed/>
    <w:rsid w:val="00AB74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rsid w:val="00AB747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6919-5FC2-4988-A843-FEF3B21E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17</cp:revision>
  <cp:lastPrinted>2022-04-08T08:19:00Z</cp:lastPrinted>
  <dcterms:created xsi:type="dcterms:W3CDTF">2021-12-15T22:43:00Z</dcterms:created>
  <dcterms:modified xsi:type="dcterms:W3CDTF">2022-04-08T07:29:00Z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